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1CBAC" w14:textId="651D4310" w:rsidR="0086371D" w:rsidRDefault="0086371D" w:rsidP="0086371D">
      <w:pPr>
        <w:pStyle w:val="Sansinterligne"/>
      </w:pPr>
    </w:p>
    <w:p w14:paraId="4B642ADA" w14:textId="266AC08F" w:rsidR="001E5652" w:rsidRPr="009F5810" w:rsidRDefault="0086371D" w:rsidP="00EF4C3B">
      <w:pPr>
        <w:pStyle w:val="Sansinterligne"/>
        <w:pBdr>
          <w:bottom w:val="single" w:sz="4" w:space="1" w:color="auto"/>
        </w:pBdr>
        <w:rPr>
          <w:b/>
          <w:bCs/>
          <w:color w:val="C00000"/>
          <w:sz w:val="28"/>
          <w:szCs w:val="28"/>
        </w:rPr>
      </w:pPr>
      <w:r w:rsidRPr="009F5810">
        <w:rPr>
          <w:b/>
          <w:bCs/>
          <w:color w:val="C00000"/>
          <w:sz w:val="28"/>
          <w:szCs w:val="28"/>
        </w:rPr>
        <w:t>Les missions et tâches à réaliser dans un groupement autonome </w:t>
      </w:r>
      <w:r w:rsidR="00C019B0" w:rsidRPr="009F5810">
        <w:rPr>
          <w:b/>
          <w:bCs/>
          <w:color w:val="C00000"/>
          <w:sz w:val="28"/>
          <w:szCs w:val="28"/>
        </w:rPr>
        <w:t>(</w:t>
      </w:r>
      <w:proofErr w:type="spellStart"/>
      <w:r w:rsidR="00C019B0" w:rsidRPr="009F5810">
        <w:rPr>
          <w:b/>
          <w:bCs/>
          <w:color w:val="C00000"/>
          <w:sz w:val="28"/>
          <w:szCs w:val="28"/>
        </w:rPr>
        <w:t>adhérent.</w:t>
      </w:r>
      <w:proofErr w:type="gramStart"/>
      <w:r w:rsidR="00C019B0" w:rsidRPr="009F5810">
        <w:rPr>
          <w:b/>
          <w:bCs/>
          <w:color w:val="C00000"/>
          <w:sz w:val="28"/>
          <w:szCs w:val="28"/>
        </w:rPr>
        <w:t>e.s</w:t>
      </w:r>
      <w:proofErr w:type="spellEnd"/>
      <w:proofErr w:type="gramEnd"/>
      <w:r w:rsidR="00C019B0" w:rsidRPr="009F5810">
        <w:rPr>
          <w:b/>
          <w:bCs/>
          <w:color w:val="C00000"/>
          <w:sz w:val="28"/>
          <w:szCs w:val="28"/>
        </w:rPr>
        <w:t xml:space="preserve"> et </w:t>
      </w:r>
      <w:r w:rsidR="009E7B87" w:rsidRPr="009F5810">
        <w:rPr>
          <w:b/>
          <w:bCs/>
          <w:color w:val="C00000"/>
          <w:sz w:val="28"/>
          <w:szCs w:val="28"/>
        </w:rPr>
        <w:t>Structure Porteuse</w:t>
      </w:r>
      <w:r w:rsidR="00C019B0" w:rsidRPr="009F5810">
        <w:rPr>
          <w:b/>
          <w:bCs/>
          <w:color w:val="C00000"/>
          <w:sz w:val="28"/>
          <w:szCs w:val="28"/>
        </w:rPr>
        <w:t>)</w:t>
      </w:r>
      <w:r w:rsidRPr="009F5810">
        <w:rPr>
          <w:b/>
          <w:bCs/>
          <w:color w:val="C00000"/>
          <w:sz w:val="28"/>
          <w:szCs w:val="28"/>
        </w:rPr>
        <w:t xml:space="preserve">: </w:t>
      </w:r>
    </w:p>
    <w:p w14:paraId="272BBB4F" w14:textId="44072C04" w:rsidR="0086371D" w:rsidRDefault="0086371D" w:rsidP="0086371D">
      <w:pPr>
        <w:pStyle w:val="Sansinterligne"/>
      </w:pPr>
    </w:p>
    <w:p w14:paraId="7B396B4C" w14:textId="7C09C38B" w:rsidR="00E44A2E" w:rsidRPr="00E44A2E" w:rsidRDefault="009F5810" w:rsidP="0086371D">
      <w:pPr>
        <w:pStyle w:val="Sansinterligne"/>
        <w:rPr>
          <w:color w:val="C00000"/>
          <w:sz w:val="28"/>
          <w:szCs w:val="28"/>
        </w:rPr>
      </w:pPr>
      <w:r>
        <w:rPr>
          <w:color w:val="C00000"/>
          <w:sz w:val="28"/>
          <w:szCs w:val="28"/>
        </w:rPr>
        <w:t xml:space="preserve">LES </w:t>
      </w:r>
      <w:r w:rsidR="00E44A2E" w:rsidRPr="00E44A2E">
        <w:rPr>
          <w:color w:val="C00000"/>
          <w:sz w:val="28"/>
          <w:szCs w:val="28"/>
        </w:rPr>
        <w:t xml:space="preserve">COMMANDES ET EPICERIES VRAC </w:t>
      </w:r>
    </w:p>
    <w:p w14:paraId="07DCD932" w14:textId="77777777" w:rsidR="00E44A2E" w:rsidRDefault="00E44A2E" w:rsidP="0086371D">
      <w:pPr>
        <w:pStyle w:val="Sansinterligne"/>
      </w:pPr>
    </w:p>
    <w:tbl>
      <w:tblPr>
        <w:tblStyle w:val="Grilledutableau"/>
        <w:tblW w:w="14029" w:type="dxa"/>
        <w:tblLayout w:type="fixed"/>
        <w:tblLook w:val="04A0" w:firstRow="1" w:lastRow="0" w:firstColumn="1" w:lastColumn="0" w:noHBand="0" w:noVBand="1"/>
      </w:tblPr>
      <w:tblGrid>
        <w:gridCol w:w="1328"/>
        <w:gridCol w:w="4196"/>
        <w:gridCol w:w="6945"/>
        <w:gridCol w:w="1560"/>
      </w:tblGrid>
      <w:tr w:rsidR="00EF4C3B" w:rsidRPr="00C05D37" w14:paraId="716EF027" w14:textId="5FC43457" w:rsidTr="00EF4C3B">
        <w:tc>
          <w:tcPr>
            <w:tcW w:w="1328" w:type="dxa"/>
            <w:shd w:val="clear" w:color="auto" w:fill="FBE4D5" w:themeFill="accent2" w:themeFillTint="33"/>
            <w:vAlign w:val="center"/>
          </w:tcPr>
          <w:p w14:paraId="1812425A" w14:textId="583D1BBA" w:rsidR="00EF4C3B" w:rsidRPr="00C05D37" w:rsidRDefault="00EF4C3B" w:rsidP="00C05D37">
            <w:pPr>
              <w:pStyle w:val="Sansinterligne"/>
              <w:jc w:val="center"/>
              <w:rPr>
                <w:b/>
                <w:bCs/>
              </w:rPr>
            </w:pPr>
            <w:r w:rsidRPr="00C05D37">
              <w:rPr>
                <w:b/>
                <w:bCs/>
              </w:rPr>
              <w:t>Quand ?</w:t>
            </w:r>
          </w:p>
        </w:tc>
        <w:tc>
          <w:tcPr>
            <w:tcW w:w="4196" w:type="dxa"/>
            <w:shd w:val="clear" w:color="auto" w:fill="FBE4D5" w:themeFill="accent2" w:themeFillTint="33"/>
            <w:vAlign w:val="center"/>
          </w:tcPr>
          <w:p w14:paraId="0F882AC6" w14:textId="6251373C" w:rsidR="00EF4C3B" w:rsidRPr="00C05D37" w:rsidRDefault="00EF4C3B" w:rsidP="00C05D37">
            <w:pPr>
              <w:pStyle w:val="Sansinterligne"/>
              <w:jc w:val="center"/>
              <w:rPr>
                <w:b/>
                <w:bCs/>
              </w:rPr>
            </w:pPr>
            <w:r w:rsidRPr="00C05D37">
              <w:rPr>
                <w:b/>
                <w:bCs/>
              </w:rPr>
              <w:t>Quoi ?</w:t>
            </w:r>
          </w:p>
        </w:tc>
        <w:tc>
          <w:tcPr>
            <w:tcW w:w="6945" w:type="dxa"/>
            <w:shd w:val="clear" w:color="auto" w:fill="FBE4D5" w:themeFill="accent2" w:themeFillTint="33"/>
            <w:vAlign w:val="center"/>
          </w:tcPr>
          <w:p w14:paraId="75DDAA9E" w14:textId="7B515B64" w:rsidR="00EF4C3B" w:rsidRPr="00C05D37" w:rsidRDefault="00EF4C3B" w:rsidP="00C05D37">
            <w:pPr>
              <w:pStyle w:val="Sansinterligne"/>
              <w:jc w:val="center"/>
              <w:rPr>
                <w:b/>
                <w:bCs/>
              </w:rPr>
            </w:pPr>
            <w:r w:rsidRPr="00C05D37">
              <w:rPr>
                <w:b/>
                <w:bCs/>
              </w:rPr>
              <w:t>Comment ? (</w:t>
            </w:r>
            <w:proofErr w:type="gramStart"/>
            <w:r w:rsidRPr="00C05D37">
              <w:rPr>
                <w:b/>
                <w:bCs/>
              </w:rPr>
              <w:t>liste</w:t>
            </w:r>
            <w:proofErr w:type="gramEnd"/>
            <w:r w:rsidRPr="00C05D37">
              <w:rPr>
                <w:b/>
                <w:bCs/>
              </w:rPr>
              <w:t xml:space="preserve"> non exhaustive)</w:t>
            </w:r>
          </w:p>
        </w:tc>
        <w:tc>
          <w:tcPr>
            <w:tcW w:w="1560" w:type="dxa"/>
            <w:shd w:val="clear" w:color="auto" w:fill="FBE4D5" w:themeFill="accent2" w:themeFillTint="33"/>
            <w:vAlign w:val="center"/>
          </w:tcPr>
          <w:p w14:paraId="53E7748C" w14:textId="10F83B0A" w:rsidR="00EF4C3B" w:rsidRPr="00C05D37" w:rsidRDefault="00EF4C3B" w:rsidP="00C05D37">
            <w:pPr>
              <w:pStyle w:val="Sansinterligne"/>
              <w:jc w:val="center"/>
              <w:rPr>
                <w:b/>
                <w:bCs/>
              </w:rPr>
            </w:pPr>
            <w:r w:rsidRPr="00C05D37">
              <w:rPr>
                <w:b/>
                <w:bCs/>
              </w:rPr>
              <w:t>Temps estimé</w:t>
            </w:r>
          </w:p>
        </w:tc>
      </w:tr>
      <w:tr w:rsidR="00EF4C3B" w14:paraId="1EDBDB63" w14:textId="234C0AB7" w:rsidTr="00EF4C3B">
        <w:tc>
          <w:tcPr>
            <w:tcW w:w="1328" w:type="dxa"/>
            <w:vMerge w:val="restart"/>
            <w:shd w:val="clear" w:color="auto" w:fill="F4B083" w:themeFill="accent2" w:themeFillTint="99"/>
            <w:vAlign w:val="center"/>
          </w:tcPr>
          <w:p w14:paraId="48000B71" w14:textId="46B0E645" w:rsidR="00EF4C3B" w:rsidRPr="00C05D37" w:rsidRDefault="00EF4C3B" w:rsidP="00C05D37">
            <w:pPr>
              <w:pStyle w:val="Sansinterligne"/>
              <w:jc w:val="center"/>
              <w:rPr>
                <w:b/>
                <w:bCs/>
              </w:rPr>
            </w:pPr>
            <w:r w:rsidRPr="00C05D37">
              <w:rPr>
                <w:b/>
                <w:bCs/>
              </w:rPr>
              <w:t>Avant l’ouverture des commandes</w:t>
            </w:r>
          </w:p>
        </w:tc>
        <w:tc>
          <w:tcPr>
            <w:tcW w:w="4196" w:type="dxa"/>
          </w:tcPr>
          <w:p w14:paraId="44C3D0E2" w14:textId="6869E671" w:rsidR="00EF4C3B" w:rsidRDefault="00EF4C3B" w:rsidP="0086371D">
            <w:pPr>
              <w:pStyle w:val="Sansinterligne"/>
            </w:pPr>
            <w:r>
              <w:t xml:space="preserve">Envoyer un mail aux autres </w:t>
            </w:r>
            <w:proofErr w:type="spellStart"/>
            <w:r>
              <w:t>adhérent.</w:t>
            </w:r>
            <w:proofErr w:type="gramStart"/>
            <w:r>
              <w:t>e.s</w:t>
            </w:r>
            <w:proofErr w:type="spellEnd"/>
            <w:proofErr w:type="gramEnd"/>
            <w:r>
              <w:t xml:space="preserve"> pour leur donner les informations importantes (dates de commande et de distribution, adhésion, produits disponibles, fonctionnement…)</w:t>
            </w:r>
          </w:p>
        </w:tc>
        <w:tc>
          <w:tcPr>
            <w:tcW w:w="6945" w:type="dxa"/>
          </w:tcPr>
          <w:p w14:paraId="0FD23FCF" w14:textId="3A8EB697" w:rsidR="00EF4C3B" w:rsidRDefault="00EF4C3B" w:rsidP="0086371D">
            <w:pPr>
              <w:pStyle w:val="Sansinterligne"/>
            </w:pPr>
            <w:r>
              <w:t xml:space="preserve">- Utiliser le modèle de mail mis à disposition par l’équipe VRAC </w:t>
            </w:r>
            <w:r w:rsidRPr="00C05D37">
              <w:rPr>
                <w:b/>
                <w:bCs/>
                <w:u w:val="single"/>
              </w:rPr>
              <w:t>ou</w:t>
            </w:r>
            <w:r>
              <w:t xml:space="preserve"> créer un mail de toute pièce avec les informations importantes (possibilité de l’envoyer directement via la plateforme </w:t>
            </w:r>
            <w:r w:rsidR="00BC0E6A">
              <w:t>« </w:t>
            </w:r>
            <w:r w:rsidR="0041168C">
              <w:t>Epicerie Vrac</w:t>
            </w:r>
            <w:r w:rsidR="00BC0E6A">
              <w:t> »</w:t>
            </w:r>
            <w:r>
              <w:t xml:space="preserve">) </w:t>
            </w:r>
          </w:p>
          <w:p w14:paraId="273137FC" w14:textId="5FF750C7" w:rsidR="00EF4C3B" w:rsidRDefault="00EF4C3B" w:rsidP="0086371D">
            <w:pPr>
              <w:pStyle w:val="Sansinterligne"/>
            </w:pPr>
            <w:r>
              <w:t>- Envoyer certaines informations par téléphone aux personnes n’utilisant pas les outils numériques.</w:t>
            </w:r>
          </w:p>
        </w:tc>
        <w:tc>
          <w:tcPr>
            <w:tcW w:w="1560" w:type="dxa"/>
            <w:vAlign w:val="center"/>
          </w:tcPr>
          <w:p w14:paraId="263D75C5" w14:textId="3BF18F54" w:rsidR="00EF4C3B" w:rsidRDefault="00EF4C3B" w:rsidP="00C05D37">
            <w:pPr>
              <w:pStyle w:val="Sansinterligne"/>
              <w:jc w:val="center"/>
            </w:pPr>
            <w:r>
              <w:t>30 min</w:t>
            </w:r>
          </w:p>
        </w:tc>
      </w:tr>
      <w:tr w:rsidR="00EF4C3B" w14:paraId="40334635" w14:textId="426E0C62" w:rsidTr="00EF4C3B">
        <w:tc>
          <w:tcPr>
            <w:tcW w:w="1328" w:type="dxa"/>
            <w:vMerge/>
            <w:shd w:val="clear" w:color="auto" w:fill="F4B083" w:themeFill="accent2" w:themeFillTint="99"/>
            <w:vAlign w:val="center"/>
          </w:tcPr>
          <w:p w14:paraId="737C301D" w14:textId="77777777" w:rsidR="00EF4C3B" w:rsidRPr="00C05D37" w:rsidRDefault="00EF4C3B" w:rsidP="00C05D37">
            <w:pPr>
              <w:pStyle w:val="Sansinterligne"/>
              <w:jc w:val="center"/>
              <w:rPr>
                <w:b/>
                <w:bCs/>
              </w:rPr>
            </w:pPr>
          </w:p>
        </w:tc>
        <w:tc>
          <w:tcPr>
            <w:tcW w:w="4196" w:type="dxa"/>
          </w:tcPr>
          <w:p w14:paraId="7E4ECFDA" w14:textId="5C2604DF" w:rsidR="00EF4C3B" w:rsidRDefault="00810892" w:rsidP="0086371D">
            <w:pPr>
              <w:pStyle w:val="Sansinterligne"/>
            </w:pPr>
            <w:r>
              <w:t>Commencer à m</w:t>
            </w:r>
            <w:r w:rsidR="00EF4C3B">
              <w:t xml:space="preserve">obiliser des bénévoles pour aider à la distribution </w:t>
            </w:r>
          </w:p>
        </w:tc>
        <w:tc>
          <w:tcPr>
            <w:tcW w:w="6945" w:type="dxa"/>
          </w:tcPr>
          <w:p w14:paraId="3088E032" w14:textId="6E07C81C" w:rsidR="00EF4C3B" w:rsidRDefault="00EF4C3B" w:rsidP="0086371D">
            <w:pPr>
              <w:pStyle w:val="Sansinterligne"/>
            </w:pPr>
            <w:r>
              <w:t>- intégrer un appel à bénévoles au mail d’information</w:t>
            </w:r>
            <w:r w:rsidR="00810892">
              <w:t xml:space="preserve"> (option : insérer un </w:t>
            </w:r>
            <w:proofErr w:type="spellStart"/>
            <w:r w:rsidR="00810892">
              <w:t>framadate</w:t>
            </w:r>
            <w:proofErr w:type="spellEnd"/>
            <w:r w:rsidR="00810892">
              <w:t xml:space="preserve"> ou un outil pour que les personnes volontaires puissent s’inscrire sur les créneaux d’aide</w:t>
            </w:r>
            <w:r w:rsidR="00BC0E6A">
              <w:t>. Possibilité de le faire directement sur l’épicerie VRAC</w:t>
            </w:r>
            <w:r w:rsidR="00810892">
              <w:t>)</w:t>
            </w:r>
            <w:r>
              <w:t xml:space="preserve"> </w:t>
            </w:r>
          </w:p>
        </w:tc>
        <w:tc>
          <w:tcPr>
            <w:tcW w:w="1560" w:type="dxa"/>
            <w:vAlign w:val="center"/>
          </w:tcPr>
          <w:p w14:paraId="1BF453C7" w14:textId="3C410340" w:rsidR="00EF4C3B" w:rsidRDefault="00EF4C3B" w:rsidP="00C05D37">
            <w:pPr>
              <w:pStyle w:val="Sansinterligne"/>
              <w:jc w:val="center"/>
            </w:pPr>
          </w:p>
          <w:p w14:paraId="0E0DBDB3" w14:textId="0C1836BB" w:rsidR="00810892" w:rsidRDefault="00810892" w:rsidP="00C05D37">
            <w:pPr>
              <w:pStyle w:val="Sansinterligne"/>
              <w:jc w:val="center"/>
            </w:pPr>
            <w:r>
              <w:t>15</w:t>
            </w:r>
            <w:r w:rsidR="00E66000">
              <w:t xml:space="preserve"> min</w:t>
            </w:r>
          </w:p>
        </w:tc>
      </w:tr>
      <w:tr w:rsidR="00EF4C3B" w14:paraId="1F58DC16" w14:textId="68053735" w:rsidTr="00EF4C3B">
        <w:tc>
          <w:tcPr>
            <w:tcW w:w="1328" w:type="dxa"/>
            <w:vMerge w:val="restart"/>
            <w:shd w:val="clear" w:color="auto" w:fill="F4B083" w:themeFill="accent2" w:themeFillTint="99"/>
            <w:vAlign w:val="center"/>
          </w:tcPr>
          <w:p w14:paraId="0A19325A" w14:textId="5B8E061C" w:rsidR="00EF4C3B" w:rsidRPr="00C05D37" w:rsidRDefault="00EF4C3B" w:rsidP="00C05D37">
            <w:pPr>
              <w:pStyle w:val="Sansinterligne"/>
              <w:jc w:val="center"/>
              <w:rPr>
                <w:b/>
                <w:bCs/>
              </w:rPr>
            </w:pPr>
            <w:r w:rsidRPr="00C05D37">
              <w:rPr>
                <w:b/>
                <w:bCs/>
              </w:rPr>
              <w:t>Pendant la semaine de commandes</w:t>
            </w:r>
          </w:p>
        </w:tc>
        <w:tc>
          <w:tcPr>
            <w:tcW w:w="4196" w:type="dxa"/>
          </w:tcPr>
          <w:p w14:paraId="03AD6B09" w14:textId="36CBE857" w:rsidR="00EF4C3B" w:rsidRDefault="00EF4C3B" w:rsidP="0086371D">
            <w:pPr>
              <w:pStyle w:val="Sansinterligne"/>
            </w:pPr>
            <w:r>
              <w:t xml:space="preserve">Tenir une permanence de commande pour les personnes qui n’utilisent pas l’ordinateur </w:t>
            </w:r>
          </w:p>
        </w:tc>
        <w:tc>
          <w:tcPr>
            <w:tcW w:w="6945" w:type="dxa"/>
          </w:tcPr>
          <w:p w14:paraId="36E577B7" w14:textId="5AD6835D" w:rsidR="00EF4C3B" w:rsidRDefault="00EF4C3B" w:rsidP="0086371D">
            <w:pPr>
              <w:pStyle w:val="Sansinterligne"/>
            </w:pPr>
            <w:r>
              <w:t xml:space="preserve">Choisir un lieu et un horaire régulier, le communiquer aux </w:t>
            </w:r>
            <w:proofErr w:type="spellStart"/>
            <w:r>
              <w:t>adhérent.</w:t>
            </w:r>
            <w:proofErr w:type="gramStart"/>
            <w:r>
              <w:t>e.s</w:t>
            </w:r>
            <w:proofErr w:type="spellEnd"/>
            <w:proofErr w:type="gramEnd"/>
            <w:r>
              <w:t xml:space="preserve"> par mail et/ou par sms, venir avec les outils nécessaires (ordinateur, connexion, bons de commande…) </w:t>
            </w:r>
          </w:p>
          <w:p w14:paraId="015179EB" w14:textId="59E2788D" w:rsidR="00EF4C3B" w:rsidRPr="003146F2" w:rsidRDefault="00EF4C3B" w:rsidP="0086371D">
            <w:pPr>
              <w:pStyle w:val="Sansinterligne"/>
              <w:rPr>
                <w:i/>
                <w:iCs/>
                <w:color w:val="C00000"/>
              </w:rPr>
            </w:pPr>
            <w:r w:rsidRPr="003146F2">
              <w:rPr>
                <w:i/>
                <w:iCs/>
                <w:color w:val="C00000"/>
              </w:rPr>
              <w:t xml:space="preserve">Cf. Fiche mission </w:t>
            </w:r>
            <w:r w:rsidR="003146F2" w:rsidRPr="003146F2">
              <w:rPr>
                <w:i/>
                <w:iCs/>
                <w:color w:val="C00000"/>
              </w:rPr>
              <w:t xml:space="preserve">– prise de commande directe </w:t>
            </w:r>
          </w:p>
          <w:p w14:paraId="2EEFDE8F" w14:textId="11352FF8" w:rsidR="00EF4C3B" w:rsidRDefault="00EF4C3B" w:rsidP="0086371D">
            <w:pPr>
              <w:pStyle w:val="Sansinterligne"/>
            </w:pPr>
            <w:r w:rsidRPr="003146F2">
              <w:rPr>
                <w:i/>
                <w:iCs/>
                <w:color w:val="C00000"/>
              </w:rPr>
              <w:t xml:space="preserve">Cf. Tuto </w:t>
            </w:r>
            <w:r w:rsidR="002F31E2">
              <w:rPr>
                <w:i/>
                <w:iCs/>
                <w:color w:val="C00000"/>
              </w:rPr>
              <w:t>Epiceri</w:t>
            </w:r>
            <w:r w:rsidRPr="003146F2">
              <w:rPr>
                <w:i/>
                <w:iCs/>
                <w:color w:val="C00000"/>
              </w:rPr>
              <w:t>e</w:t>
            </w:r>
            <w:r w:rsidR="002F31E2">
              <w:rPr>
                <w:i/>
                <w:iCs/>
                <w:color w:val="C00000"/>
              </w:rPr>
              <w:t xml:space="preserve"> VRAC</w:t>
            </w:r>
            <w:r w:rsidR="003146F2" w:rsidRPr="003146F2">
              <w:rPr>
                <w:i/>
                <w:iCs/>
                <w:color w:val="C00000"/>
              </w:rPr>
              <w:t xml:space="preserve"> - GA</w:t>
            </w:r>
          </w:p>
        </w:tc>
        <w:tc>
          <w:tcPr>
            <w:tcW w:w="1560" w:type="dxa"/>
            <w:vAlign w:val="center"/>
          </w:tcPr>
          <w:p w14:paraId="4339E6D2" w14:textId="3B09071D" w:rsidR="00EF4C3B" w:rsidRDefault="00EF4C3B" w:rsidP="00C05D37">
            <w:pPr>
              <w:pStyle w:val="Sansinterligne"/>
              <w:jc w:val="center"/>
            </w:pPr>
            <w:r>
              <w:t>30 min de préparation + env. 2h (selon durée de la permanence)</w:t>
            </w:r>
          </w:p>
        </w:tc>
      </w:tr>
      <w:tr w:rsidR="00EF4C3B" w14:paraId="191792AF" w14:textId="1C023860" w:rsidTr="00EF4C3B">
        <w:trPr>
          <w:trHeight w:val="1650"/>
        </w:trPr>
        <w:tc>
          <w:tcPr>
            <w:tcW w:w="1328" w:type="dxa"/>
            <w:vMerge/>
            <w:shd w:val="clear" w:color="auto" w:fill="F4B083" w:themeFill="accent2" w:themeFillTint="99"/>
            <w:vAlign w:val="center"/>
          </w:tcPr>
          <w:p w14:paraId="2EFFEAA5" w14:textId="77777777" w:rsidR="00EF4C3B" w:rsidRPr="00C05D37" w:rsidRDefault="00EF4C3B" w:rsidP="00C05D37">
            <w:pPr>
              <w:pStyle w:val="Sansinterligne"/>
              <w:jc w:val="center"/>
              <w:rPr>
                <w:b/>
                <w:bCs/>
              </w:rPr>
            </w:pPr>
          </w:p>
        </w:tc>
        <w:tc>
          <w:tcPr>
            <w:tcW w:w="4196" w:type="dxa"/>
          </w:tcPr>
          <w:p w14:paraId="2AD98DB1" w14:textId="08C18680" w:rsidR="00EF4C3B" w:rsidRDefault="00EF4C3B" w:rsidP="0086371D">
            <w:pPr>
              <w:pStyle w:val="Sansinterligne"/>
            </w:pPr>
            <w:r>
              <w:t xml:space="preserve">Gérer les commandes passées </w:t>
            </w:r>
            <w:r w:rsidR="003146F2">
              <w:t>via</w:t>
            </w:r>
            <w:r>
              <w:t xml:space="preserve"> l’interface </w:t>
            </w:r>
            <w:proofErr w:type="spellStart"/>
            <w:r w:rsidR="00835987">
              <w:t>Epicerie.Vrac</w:t>
            </w:r>
            <w:proofErr w:type="spellEnd"/>
          </w:p>
        </w:tc>
        <w:tc>
          <w:tcPr>
            <w:tcW w:w="6945" w:type="dxa"/>
          </w:tcPr>
          <w:p w14:paraId="73B378B8" w14:textId="745E1DB8" w:rsidR="00EF4C3B" w:rsidRDefault="00EF4C3B" w:rsidP="0086371D">
            <w:pPr>
              <w:pStyle w:val="Sansinterligne"/>
            </w:pPr>
            <w:r>
              <w:t xml:space="preserve">- modifier les commandes si les </w:t>
            </w:r>
            <w:proofErr w:type="spellStart"/>
            <w:r>
              <w:t>adhérent.</w:t>
            </w:r>
            <w:proofErr w:type="gramStart"/>
            <w:r>
              <w:t>e.s</w:t>
            </w:r>
            <w:proofErr w:type="spellEnd"/>
            <w:proofErr w:type="gramEnd"/>
            <w:r>
              <w:t xml:space="preserve"> le souhaitent </w:t>
            </w:r>
            <w:r w:rsidR="003146F2">
              <w:t>(cf. tuto)</w:t>
            </w:r>
          </w:p>
          <w:p w14:paraId="2EA402EC" w14:textId="49C510C0" w:rsidR="00EF4C3B" w:rsidRDefault="00EF4C3B" w:rsidP="0086371D">
            <w:pPr>
              <w:pStyle w:val="Sansinterligne"/>
            </w:pPr>
            <w:r>
              <w:t xml:space="preserve">- vérifier qu’il n’y a pas de commandes non validées la veille de la fermeture/prévenir les </w:t>
            </w:r>
            <w:proofErr w:type="spellStart"/>
            <w:r>
              <w:t>adhérent.</w:t>
            </w:r>
            <w:proofErr w:type="gramStart"/>
            <w:r>
              <w:t>e.s</w:t>
            </w:r>
            <w:proofErr w:type="spellEnd"/>
            <w:proofErr w:type="gramEnd"/>
            <w:r>
              <w:t xml:space="preserve"> </w:t>
            </w:r>
            <w:proofErr w:type="spellStart"/>
            <w:r>
              <w:t>concerné.e.s</w:t>
            </w:r>
            <w:proofErr w:type="spellEnd"/>
            <w:r>
              <w:t xml:space="preserve"> si c’est le cas</w:t>
            </w:r>
            <w:r w:rsidR="003146F2">
              <w:t xml:space="preserve"> (voir sur </w:t>
            </w:r>
            <w:proofErr w:type="spellStart"/>
            <w:r w:rsidR="00CD7BE5">
              <w:t>Epicerie.VRAC</w:t>
            </w:r>
            <w:proofErr w:type="spellEnd"/>
            <w:r w:rsidR="003146F2">
              <w:t xml:space="preserve"> dans l’onglet « DISTRIBUTION &gt; Commandes en cours »)</w:t>
            </w:r>
          </w:p>
          <w:p w14:paraId="771D794B" w14:textId="3528A7A8" w:rsidR="00EF4C3B" w:rsidRPr="003146F2" w:rsidRDefault="00EF4C3B" w:rsidP="001F75EA">
            <w:pPr>
              <w:pStyle w:val="Sansinterligne"/>
            </w:pPr>
            <w:r>
              <w:t>- réguler les commandes pour lesquelles les quantités maximales n’ont pas été respectées</w:t>
            </w:r>
            <w:r w:rsidR="003146F2">
              <w:t xml:space="preserve"> (modifier les commandes concernées avec la nouvelle quantité)</w:t>
            </w:r>
            <w:r>
              <w:t xml:space="preserve"> et prévenir les </w:t>
            </w:r>
            <w:proofErr w:type="spellStart"/>
            <w:r>
              <w:t>adhérent.</w:t>
            </w:r>
            <w:proofErr w:type="gramStart"/>
            <w:r>
              <w:t>e.s</w:t>
            </w:r>
            <w:proofErr w:type="spellEnd"/>
            <w:proofErr w:type="gramEnd"/>
            <w:r w:rsidR="003146F2">
              <w:t xml:space="preserve">, </w:t>
            </w:r>
            <w:r>
              <w:t>le jour suivant la fermeture des commandes avant 12h</w:t>
            </w:r>
            <w:r w:rsidR="003146F2">
              <w:t xml:space="preserve"> (</w:t>
            </w:r>
            <w:r w:rsidR="003146F2">
              <w:rPr>
                <w:b/>
                <w:bCs/>
                <w:u w:val="single"/>
              </w:rPr>
              <w:t xml:space="preserve">peut être fait par les </w:t>
            </w:r>
            <w:proofErr w:type="spellStart"/>
            <w:r w:rsidR="003146F2">
              <w:rPr>
                <w:b/>
                <w:bCs/>
                <w:u w:val="single"/>
              </w:rPr>
              <w:t>chargé.e.s</w:t>
            </w:r>
            <w:proofErr w:type="spellEnd"/>
            <w:r w:rsidR="003146F2">
              <w:rPr>
                <w:b/>
                <w:bCs/>
                <w:u w:val="single"/>
              </w:rPr>
              <w:t xml:space="preserve"> de mission VRAC</w:t>
            </w:r>
            <w:r w:rsidR="003146F2">
              <w:t>)</w:t>
            </w:r>
          </w:p>
        </w:tc>
        <w:tc>
          <w:tcPr>
            <w:tcW w:w="1560" w:type="dxa"/>
            <w:vAlign w:val="center"/>
          </w:tcPr>
          <w:p w14:paraId="40C322B7" w14:textId="2D044B6C" w:rsidR="00EF4C3B" w:rsidRDefault="00EF4C3B" w:rsidP="001F75EA">
            <w:pPr>
              <w:pStyle w:val="Sansinterligne"/>
              <w:jc w:val="center"/>
            </w:pPr>
            <w:r>
              <w:t>1h en tout</w:t>
            </w:r>
            <w:r w:rsidR="003146F2">
              <w:t xml:space="preserve"> (réparti dans le temps)</w:t>
            </w:r>
          </w:p>
        </w:tc>
      </w:tr>
      <w:tr w:rsidR="00810892" w14:paraId="57DF6420" w14:textId="77777777" w:rsidTr="00EF4C3B">
        <w:tc>
          <w:tcPr>
            <w:tcW w:w="1328" w:type="dxa"/>
            <w:vMerge w:val="restart"/>
            <w:shd w:val="clear" w:color="auto" w:fill="F4B083" w:themeFill="accent2" w:themeFillTint="99"/>
            <w:vAlign w:val="center"/>
          </w:tcPr>
          <w:p w14:paraId="3D7B8260" w14:textId="179159E4" w:rsidR="00810892" w:rsidRDefault="00810892" w:rsidP="00D32D86">
            <w:pPr>
              <w:pStyle w:val="Sansinterligne"/>
              <w:jc w:val="center"/>
              <w:rPr>
                <w:b/>
                <w:bCs/>
              </w:rPr>
            </w:pPr>
            <w:r>
              <w:rPr>
                <w:b/>
                <w:bCs/>
              </w:rPr>
              <w:t>Avant la distribution</w:t>
            </w:r>
          </w:p>
        </w:tc>
        <w:tc>
          <w:tcPr>
            <w:tcW w:w="4196" w:type="dxa"/>
          </w:tcPr>
          <w:p w14:paraId="46457C2F" w14:textId="55F91CBB" w:rsidR="00810892" w:rsidRDefault="00810892" w:rsidP="0086371D">
            <w:pPr>
              <w:pStyle w:val="Sansinterligne"/>
            </w:pPr>
            <w:r>
              <w:t>Mobiliser les bénévoles pour aider à la distribution</w:t>
            </w:r>
          </w:p>
        </w:tc>
        <w:tc>
          <w:tcPr>
            <w:tcW w:w="6945" w:type="dxa"/>
          </w:tcPr>
          <w:p w14:paraId="72B9F2B5" w14:textId="07BE2FA6" w:rsidR="00810892" w:rsidRDefault="00810892" w:rsidP="0086371D">
            <w:pPr>
              <w:pStyle w:val="Sansinterligne"/>
            </w:pPr>
            <w:r>
              <w:t xml:space="preserve">Créer ou relancer le </w:t>
            </w:r>
            <w:proofErr w:type="spellStart"/>
            <w:r>
              <w:t>framadate</w:t>
            </w:r>
            <w:proofErr w:type="spellEnd"/>
            <w:r>
              <w:t xml:space="preserve"> (ou autre outil d’inscription) pour que les personnes volontaires puissent s’inscrire sur les créneaux d’aide</w:t>
            </w:r>
            <w:r w:rsidR="00A05DD1">
              <w:t>.</w:t>
            </w:r>
          </w:p>
        </w:tc>
        <w:tc>
          <w:tcPr>
            <w:tcW w:w="1560" w:type="dxa"/>
            <w:vAlign w:val="center"/>
          </w:tcPr>
          <w:p w14:paraId="62A10F93" w14:textId="77777777" w:rsidR="00810892" w:rsidRDefault="00810892" w:rsidP="00D32D86">
            <w:pPr>
              <w:pStyle w:val="Sansinterligne"/>
              <w:jc w:val="center"/>
            </w:pPr>
          </w:p>
        </w:tc>
      </w:tr>
      <w:tr w:rsidR="00810892" w14:paraId="43000806" w14:textId="66F9EE70" w:rsidTr="00EF4C3B">
        <w:tc>
          <w:tcPr>
            <w:tcW w:w="1328" w:type="dxa"/>
            <w:vMerge/>
            <w:shd w:val="clear" w:color="auto" w:fill="F4B083" w:themeFill="accent2" w:themeFillTint="99"/>
            <w:vAlign w:val="center"/>
          </w:tcPr>
          <w:p w14:paraId="38631300" w14:textId="44EEC892" w:rsidR="00810892" w:rsidRPr="00C05D37" w:rsidRDefault="00810892" w:rsidP="00D32D86">
            <w:pPr>
              <w:pStyle w:val="Sansinterligne"/>
              <w:jc w:val="center"/>
              <w:rPr>
                <w:b/>
                <w:bCs/>
              </w:rPr>
            </w:pPr>
          </w:p>
        </w:tc>
        <w:tc>
          <w:tcPr>
            <w:tcW w:w="4196" w:type="dxa"/>
          </w:tcPr>
          <w:p w14:paraId="4BDCAF28" w14:textId="5B261E6D" w:rsidR="00810892" w:rsidRDefault="00810892" w:rsidP="0086371D">
            <w:pPr>
              <w:pStyle w:val="Sansinterligne"/>
            </w:pPr>
            <w:r>
              <w:t>Préparer le jour de la distribution</w:t>
            </w:r>
          </w:p>
        </w:tc>
        <w:tc>
          <w:tcPr>
            <w:tcW w:w="6945" w:type="dxa"/>
          </w:tcPr>
          <w:p w14:paraId="2EC475D7" w14:textId="02AAAA67" w:rsidR="00810892" w:rsidRDefault="00810892" w:rsidP="0086371D">
            <w:pPr>
              <w:pStyle w:val="Sansinterligne"/>
            </w:pPr>
            <w:r>
              <w:t xml:space="preserve">- préparer et imprimer l’inventaire et les fiches de découpe du comté </w:t>
            </w:r>
            <w:r w:rsidRPr="0042703A">
              <w:rPr>
                <w:i/>
                <w:iCs/>
                <w:color w:val="C00000"/>
              </w:rPr>
              <w:t>(cf. Explications fiches découpe comté + inventaire)</w:t>
            </w:r>
          </w:p>
          <w:p w14:paraId="005A37C4" w14:textId="1B6C6407" w:rsidR="00810892" w:rsidRDefault="00810892" w:rsidP="0086371D">
            <w:pPr>
              <w:pStyle w:val="Sansinterligne"/>
            </w:pPr>
            <w:r>
              <w:t>- télécharger et imprimer les créneaux horaires</w:t>
            </w:r>
            <w:r w:rsidR="007C5A70">
              <w:t xml:space="preserve"> des </w:t>
            </w:r>
            <w:proofErr w:type="spellStart"/>
            <w:r w:rsidR="007C5A70">
              <w:t>adhérent</w:t>
            </w:r>
            <w:r w:rsidR="00A05DD1">
              <w:t>-e</w:t>
            </w:r>
            <w:r w:rsidR="007C5A70">
              <w:t>s</w:t>
            </w:r>
            <w:proofErr w:type="spellEnd"/>
            <w:r w:rsidR="007C5A70">
              <w:t xml:space="preserve"> solidaires et quartier</w:t>
            </w:r>
          </w:p>
          <w:p w14:paraId="23A2902C" w14:textId="25267702" w:rsidR="00810892" w:rsidRDefault="00810892" w:rsidP="0086371D">
            <w:pPr>
              <w:pStyle w:val="Sansinterligne"/>
            </w:pPr>
            <w:r>
              <w:t xml:space="preserve">- </w:t>
            </w:r>
            <w:r w:rsidR="007C5A70">
              <w:t xml:space="preserve">Préparer </w:t>
            </w:r>
            <w:r>
              <w:t>les documents nécessaires (flyers, formulaires, chartes</w:t>
            </w:r>
            <w:r w:rsidR="007C5A70">
              <w:t xml:space="preserve">, étiquettes pour le </w:t>
            </w:r>
            <w:proofErr w:type="gramStart"/>
            <w:r w:rsidR="007C5A70">
              <w:t>comté</w:t>
            </w:r>
            <w:r>
              <w:t>..</w:t>
            </w:r>
            <w:proofErr w:type="gramEnd"/>
            <w:r>
              <w:t>)</w:t>
            </w:r>
          </w:p>
          <w:p w14:paraId="35D55519" w14:textId="77777777" w:rsidR="00810892" w:rsidRDefault="00810892" w:rsidP="0086371D">
            <w:pPr>
              <w:pStyle w:val="Sansinterligne"/>
            </w:pPr>
            <w:r>
              <w:t>- préparer une trousse (ciseaux, scotchs, cutter…)</w:t>
            </w:r>
          </w:p>
          <w:p w14:paraId="6C38684C" w14:textId="42C58835" w:rsidR="00810892" w:rsidRPr="0042703A" w:rsidRDefault="00810892" w:rsidP="0086371D">
            <w:pPr>
              <w:pStyle w:val="Sansinterligne"/>
              <w:rPr>
                <w:i/>
                <w:iCs/>
              </w:rPr>
            </w:pPr>
            <w:r w:rsidRPr="0042703A">
              <w:rPr>
                <w:i/>
                <w:iCs/>
                <w:color w:val="C00000"/>
              </w:rPr>
              <w:t>Cf. Fiche mission</w:t>
            </w:r>
            <w:r w:rsidR="004B33B1">
              <w:rPr>
                <w:i/>
                <w:iCs/>
                <w:color w:val="C00000"/>
              </w:rPr>
              <w:t xml:space="preserve"> -</w:t>
            </w:r>
            <w:r w:rsidRPr="0042703A">
              <w:rPr>
                <w:i/>
                <w:iCs/>
                <w:color w:val="C00000"/>
              </w:rPr>
              <w:t> Organisation d’une distribution GA</w:t>
            </w:r>
            <w:r w:rsidR="004B33B1">
              <w:rPr>
                <w:i/>
                <w:iCs/>
                <w:color w:val="C00000"/>
              </w:rPr>
              <w:t xml:space="preserve"> </w:t>
            </w:r>
          </w:p>
        </w:tc>
        <w:tc>
          <w:tcPr>
            <w:tcW w:w="1560" w:type="dxa"/>
            <w:vAlign w:val="center"/>
          </w:tcPr>
          <w:p w14:paraId="4B06127C" w14:textId="45204139" w:rsidR="00810892" w:rsidRDefault="00810892" w:rsidP="00D32D86">
            <w:pPr>
              <w:pStyle w:val="Sansinterligne"/>
              <w:jc w:val="center"/>
            </w:pPr>
            <w:r>
              <w:t>Environ 2h</w:t>
            </w:r>
          </w:p>
        </w:tc>
      </w:tr>
      <w:tr w:rsidR="00810892" w14:paraId="78664B14" w14:textId="77777777" w:rsidTr="00CF3ACE">
        <w:tc>
          <w:tcPr>
            <w:tcW w:w="1328" w:type="dxa"/>
            <w:vMerge/>
            <w:shd w:val="clear" w:color="auto" w:fill="F4B083" w:themeFill="accent2" w:themeFillTint="99"/>
            <w:vAlign w:val="center"/>
          </w:tcPr>
          <w:p w14:paraId="715718D9" w14:textId="77777777" w:rsidR="00810892" w:rsidRDefault="00810892" w:rsidP="00C05D37">
            <w:pPr>
              <w:pStyle w:val="Sansinterligne"/>
              <w:jc w:val="center"/>
              <w:rPr>
                <w:b/>
                <w:bCs/>
              </w:rPr>
            </w:pPr>
          </w:p>
        </w:tc>
        <w:tc>
          <w:tcPr>
            <w:tcW w:w="4196" w:type="dxa"/>
          </w:tcPr>
          <w:p w14:paraId="35613BFC" w14:textId="24AEBFB3" w:rsidR="00810892" w:rsidRDefault="00810892" w:rsidP="0086371D">
            <w:pPr>
              <w:pStyle w:val="Sansinterligne"/>
            </w:pPr>
            <w:r>
              <w:t xml:space="preserve">Rappeler la distribution aux </w:t>
            </w:r>
            <w:proofErr w:type="spellStart"/>
            <w:r>
              <w:t>adhérent.</w:t>
            </w:r>
            <w:proofErr w:type="gramStart"/>
            <w:r>
              <w:t>e.s</w:t>
            </w:r>
            <w:proofErr w:type="spellEnd"/>
            <w:proofErr w:type="gramEnd"/>
            <w:r>
              <w:t xml:space="preserve"> qui ont commandé </w:t>
            </w:r>
          </w:p>
        </w:tc>
        <w:tc>
          <w:tcPr>
            <w:tcW w:w="6945" w:type="dxa"/>
          </w:tcPr>
          <w:p w14:paraId="6E4715D3" w14:textId="36E0B65C" w:rsidR="00810892" w:rsidRPr="00D32D86" w:rsidRDefault="00810892" w:rsidP="0086371D">
            <w:pPr>
              <w:pStyle w:val="Sansinterligne"/>
            </w:pPr>
            <w:r>
              <w:t xml:space="preserve">- envoyer le mail type </w:t>
            </w:r>
            <w:r>
              <w:rPr>
                <w:b/>
                <w:bCs/>
                <w:u w:val="single"/>
              </w:rPr>
              <w:t>ou</w:t>
            </w:r>
            <w:r>
              <w:t xml:space="preserve"> un mail créé toute pièce pour rappeler aux </w:t>
            </w:r>
            <w:proofErr w:type="spellStart"/>
            <w:r>
              <w:t>adhérent.</w:t>
            </w:r>
            <w:proofErr w:type="gramStart"/>
            <w:r>
              <w:t>e.s</w:t>
            </w:r>
            <w:proofErr w:type="spellEnd"/>
            <w:proofErr w:type="gramEnd"/>
            <w:r>
              <w:t xml:space="preserve"> ayant commandé la date de la distribution et les consignes à respecter le jour J, ainsi que les manques s’il y a des problèmes de stocks.</w:t>
            </w:r>
          </w:p>
        </w:tc>
        <w:tc>
          <w:tcPr>
            <w:tcW w:w="1560" w:type="dxa"/>
            <w:vAlign w:val="center"/>
          </w:tcPr>
          <w:p w14:paraId="381D3358" w14:textId="72FBD867" w:rsidR="00810892" w:rsidRDefault="00810892" w:rsidP="00CF3ACE">
            <w:pPr>
              <w:pStyle w:val="Sansinterligne"/>
              <w:jc w:val="center"/>
            </w:pPr>
            <w:r>
              <w:t>30 min</w:t>
            </w:r>
          </w:p>
        </w:tc>
      </w:tr>
      <w:tr w:rsidR="00EF4C3B" w14:paraId="0FAC1C8F" w14:textId="77777777" w:rsidTr="00EF4C3B">
        <w:tc>
          <w:tcPr>
            <w:tcW w:w="1328" w:type="dxa"/>
            <w:vMerge w:val="restart"/>
            <w:shd w:val="clear" w:color="auto" w:fill="F4B083" w:themeFill="accent2" w:themeFillTint="99"/>
            <w:vAlign w:val="center"/>
          </w:tcPr>
          <w:p w14:paraId="75E92FCB" w14:textId="2AE3F61F" w:rsidR="00EF4C3B" w:rsidRDefault="00EF4C3B" w:rsidP="00C05D37">
            <w:pPr>
              <w:pStyle w:val="Sansinterligne"/>
              <w:jc w:val="center"/>
              <w:rPr>
                <w:b/>
                <w:bCs/>
              </w:rPr>
            </w:pPr>
            <w:r>
              <w:rPr>
                <w:b/>
                <w:bCs/>
              </w:rPr>
              <w:t>Pendant la distribution</w:t>
            </w:r>
          </w:p>
        </w:tc>
        <w:tc>
          <w:tcPr>
            <w:tcW w:w="4196" w:type="dxa"/>
          </w:tcPr>
          <w:p w14:paraId="0DDB7C8E" w14:textId="6E412372" w:rsidR="00EF4C3B" w:rsidRDefault="00EF4C3B" w:rsidP="0086371D">
            <w:pPr>
              <w:pStyle w:val="Sansinterligne"/>
            </w:pPr>
            <w:r>
              <w:t>Mise en place de la distribution</w:t>
            </w:r>
          </w:p>
        </w:tc>
        <w:tc>
          <w:tcPr>
            <w:tcW w:w="6945" w:type="dxa"/>
          </w:tcPr>
          <w:p w14:paraId="5E27E8DA" w14:textId="77777777" w:rsidR="00EF4C3B" w:rsidRDefault="00310974" w:rsidP="0086371D">
            <w:pPr>
              <w:pStyle w:val="Sansinterligne"/>
              <w:rPr>
                <w:i/>
                <w:iCs/>
                <w:color w:val="C00000"/>
              </w:rPr>
            </w:pPr>
            <w:r w:rsidRPr="00310974">
              <w:rPr>
                <w:i/>
                <w:iCs/>
                <w:color w:val="C00000"/>
              </w:rPr>
              <w:t>Cf. Fiche mission – Organisation d’une distribution GA</w:t>
            </w:r>
            <w:r w:rsidR="00EF4C3B" w:rsidRPr="00310974">
              <w:rPr>
                <w:i/>
                <w:iCs/>
                <w:color w:val="C00000"/>
              </w:rPr>
              <w:t xml:space="preserve"> </w:t>
            </w:r>
          </w:p>
          <w:p w14:paraId="04109309" w14:textId="77777777" w:rsidR="007C5A70" w:rsidRDefault="007C5A70" w:rsidP="0086371D">
            <w:pPr>
              <w:pStyle w:val="Sansinterligne"/>
              <w:rPr>
                <w:i/>
                <w:iCs/>
              </w:rPr>
            </w:pPr>
          </w:p>
          <w:p w14:paraId="3846062A" w14:textId="5E9D3AF6" w:rsidR="007C5A70" w:rsidRPr="00310974" w:rsidRDefault="007C5A70" w:rsidP="0086371D">
            <w:pPr>
              <w:pStyle w:val="Sansinterligne"/>
              <w:rPr>
                <w:i/>
                <w:iCs/>
              </w:rPr>
            </w:pPr>
            <w:r>
              <w:rPr>
                <w:i/>
                <w:iCs/>
              </w:rPr>
              <w:t>Demander aux bénévoles d’être présents pour la livraison si elle n’est pas en même temps que la distribution ?</w:t>
            </w:r>
          </w:p>
        </w:tc>
        <w:tc>
          <w:tcPr>
            <w:tcW w:w="1560" w:type="dxa"/>
            <w:vAlign w:val="center"/>
          </w:tcPr>
          <w:p w14:paraId="71674409" w14:textId="45895023" w:rsidR="00EF4C3B" w:rsidRDefault="00EF4C3B" w:rsidP="00D32D86">
            <w:pPr>
              <w:pStyle w:val="Sansinterligne"/>
              <w:jc w:val="center"/>
            </w:pPr>
            <w:r>
              <w:t>Entre 1 et 2h selon le fonctionnement</w:t>
            </w:r>
          </w:p>
        </w:tc>
      </w:tr>
      <w:tr w:rsidR="00EF4C3B" w14:paraId="3BF6EC6B" w14:textId="77777777" w:rsidTr="00EF4C3B">
        <w:tc>
          <w:tcPr>
            <w:tcW w:w="1328" w:type="dxa"/>
            <w:vMerge/>
            <w:shd w:val="clear" w:color="auto" w:fill="F4B083" w:themeFill="accent2" w:themeFillTint="99"/>
            <w:vAlign w:val="center"/>
          </w:tcPr>
          <w:p w14:paraId="04BD93BD" w14:textId="3AC5FF24" w:rsidR="00EF4C3B" w:rsidRDefault="00EF4C3B" w:rsidP="00C05D37">
            <w:pPr>
              <w:pStyle w:val="Sansinterligne"/>
              <w:jc w:val="center"/>
              <w:rPr>
                <w:b/>
                <w:bCs/>
              </w:rPr>
            </w:pPr>
          </w:p>
        </w:tc>
        <w:tc>
          <w:tcPr>
            <w:tcW w:w="4196" w:type="dxa"/>
          </w:tcPr>
          <w:p w14:paraId="77D97CA5" w14:textId="04423090" w:rsidR="00EF4C3B" w:rsidRDefault="00EF4C3B" w:rsidP="0086371D">
            <w:pPr>
              <w:pStyle w:val="Sansinterligne"/>
            </w:pPr>
            <w:r>
              <w:t xml:space="preserve">Accompagner les </w:t>
            </w:r>
            <w:proofErr w:type="spellStart"/>
            <w:r>
              <w:t>adhérent.</w:t>
            </w:r>
            <w:proofErr w:type="gramStart"/>
            <w:r>
              <w:t>e.s</w:t>
            </w:r>
            <w:proofErr w:type="spellEnd"/>
            <w:proofErr w:type="gramEnd"/>
          </w:p>
        </w:tc>
        <w:tc>
          <w:tcPr>
            <w:tcW w:w="6945" w:type="dxa"/>
          </w:tcPr>
          <w:p w14:paraId="53998291" w14:textId="77777777" w:rsidR="00EF4C3B" w:rsidRDefault="00EF4C3B" w:rsidP="0086371D">
            <w:pPr>
              <w:pStyle w:val="Sansinterligne"/>
            </w:pPr>
            <w:r>
              <w:t xml:space="preserve">- demander aux </w:t>
            </w:r>
            <w:proofErr w:type="spellStart"/>
            <w:r>
              <w:t>adhérent.</w:t>
            </w:r>
            <w:proofErr w:type="gramStart"/>
            <w:r>
              <w:t>e.s</w:t>
            </w:r>
            <w:proofErr w:type="spellEnd"/>
            <w:proofErr w:type="gramEnd"/>
            <w:r>
              <w:t xml:space="preserve"> de prendre le récapitulatif de leur commande et leurs contenants</w:t>
            </w:r>
          </w:p>
          <w:p w14:paraId="728361D1" w14:textId="77777777" w:rsidR="00EF4C3B" w:rsidRDefault="00EF4C3B" w:rsidP="0086371D">
            <w:pPr>
              <w:pStyle w:val="Sansinterligne"/>
            </w:pPr>
            <w:r>
              <w:t xml:space="preserve">- regarder leur commande et les accompagner sur les différents stands </w:t>
            </w:r>
          </w:p>
          <w:p w14:paraId="499632ED" w14:textId="77777777" w:rsidR="00EF4C3B" w:rsidRDefault="00EF4C3B" w:rsidP="0086371D">
            <w:pPr>
              <w:pStyle w:val="Sansinterligne"/>
            </w:pPr>
            <w:r>
              <w:t xml:space="preserve">- les aider à se servir en vrac et vérifier que les consignes sanitaires sont respectées (gel hydroalcoolique, usage des gants…) </w:t>
            </w:r>
          </w:p>
          <w:p w14:paraId="02E13D4E" w14:textId="77777777" w:rsidR="00EF4C3B" w:rsidRDefault="00EF4C3B" w:rsidP="0086371D">
            <w:pPr>
              <w:pStyle w:val="Sansinterligne"/>
            </w:pPr>
            <w:r>
              <w:t xml:space="preserve">- rappeler les </w:t>
            </w:r>
            <w:proofErr w:type="spellStart"/>
            <w:r>
              <w:t>adhérent.</w:t>
            </w:r>
            <w:proofErr w:type="gramStart"/>
            <w:r>
              <w:t>e.s</w:t>
            </w:r>
            <w:proofErr w:type="spellEnd"/>
            <w:proofErr w:type="gramEnd"/>
            <w:r>
              <w:t xml:space="preserve"> qui ne se sont pas </w:t>
            </w:r>
            <w:proofErr w:type="spellStart"/>
            <w:r>
              <w:t>présenté.e.s</w:t>
            </w:r>
            <w:proofErr w:type="spellEnd"/>
          </w:p>
          <w:p w14:paraId="6D8FAE9D" w14:textId="15F98206" w:rsidR="00CF3ACE" w:rsidRDefault="00CF3ACE" w:rsidP="0086371D">
            <w:pPr>
              <w:pStyle w:val="Sansinterligne"/>
            </w:pPr>
            <w:r w:rsidRPr="00310974">
              <w:rPr>
                <w:i/>
                <w:iCs/>
                <w:color w:val="C00000"/>
              </w:rPr>
              <w:t>Cf. Fiche mission – Organisation d’une distribution GA</w:t>
            </w:r>
          </w:p>
        </w:tc>
        <w:tc>
          <w:tcPr>
            <w:tcW w:w="1560" w:type="dxa"/>
            <w:vAlign w:val="center"/>
          </w:tcPr>
          <w:p w14:paraId="3C2AB3CC" w14:textId="34EDCA1D" w:rsidR="00EF4C3B" w:rsidRDefault="00EF4C3B" w:rsidP="00D32D86">
            <w:pPr>
              <w:pStyle w:val="Sansinterligne"/>
              <w:jc w:val="center"/>
            </w:pPr>
            <w:r>
              <w:t>Le temps de la distribution</w:t>
            </w:r>
          </w:p>
        </w:tc>
      </w:tr>
      <w:tr w:rsidR="00EF4C3B" w14:paraId="2DF06B6B" w14:textId="77777777" w:rsidTr="00EF4C3B">
        <w:tc>
          <w:tcPr>
            <w:tcW w:w="1328" w:type="dxa"/>
            <w:vMerge/>
            <w:shd w:val="clear" w:color="auto" w:fill="F4B083" w:themeFill="accent2" w:themeFillTint="99"/>
            <w:vAlign w:val="center"/>
          </w:tcPr>
          <w:p w14:paraId="665240AC" w14:textId="77777777" w:rsidR="00EF4C3B" w:rsidRDefault="00EF4C3B" w:rsidP="00C05D37">
            <w:pPr>
              <w:pStyle w:val="Sansinterligne"/>
              <w:jc w:val="center"/>
              <w:rPr>
                <w:b/>
                <w:bCs/>
              </w:rPr>
            </w:pPr>
          </w:p>
        </w:tc>
        <w:tc>
          <w:tcPr>
            <w:tcW w:w="4196" w:type="dxa"/>
          </w:tcPr>
          <w:p w14:paraId="7C87F719" w14:textId="56654CDD" w:rsidR="00EF4C3B" w:rsidRDefault="00EF4C3B" w:rsidP="0086371D">
            <w:pPr>
              <w:pStyle w:val="Sansinterligne"/>
            </w:pPr>
            <w:r>
              <w:t xml:space="preserve">Gérer la caisse </w:t>
            </w:r>
          </w:p>
        </w:tc>
        <w:tc>
          <w:tcPr>
            <w:tcW w:w="6945" w:type="dxa"/>
          </w:tcPr>
          <w:p w14:paraId="576B3FF5" w14:textId="77777777" w:rsidR="00EF4C3B" w:rsidRDefault="00EF4C3B" w:rsidP="0086371D">
            <w:pPr>
              <w:pStyle w:val="Sansinterligne"/>
            </w:pPr>
            <w:r>
              <w:t xml:space="preserve">- accueillir les </w:t>
            </w:r>
            <w:proofErr w:type="spellStart"/>
            <w:r>
              <w:t>adhérent.</w:t>
            </w:r>
            <w:proofErr w:type="gramStart"/>
            <w:r>
              <w:t>e.s</w:t>
            </w:r>
            <w:proofErr w:type="spellEnd"/>
            <w:proofErr w:type="gramEnd"/>
            <w:r>
              <w:t xml:space="preserve"> au moment du paiement</w:t>
            </w:r>
          </w:p>
          <w:p w14:paraId="6EE37D3A" w14:textId="77777777" w:rsidR="00EF4C3B" w:rsidRDefault="00EF4C3B" w:rsidP="0086371D">
            <w:pPr>
              <w:pStyle w:val="Sansinterligne"/>
            </w:pPr>
            <w:r>
              <w:t>- vérifier avec eux leur commande (vérifier s’il manque un produit, s’il y a eu un échange, ou s’ils ont pris quelque chose en RAB)</w:t>
            </w:r>
          </w:p>
          <w:p w14:paraId="79DBEF3F" w14:textId="5EDB6B36" w:rsidR="00EF4C3B" w:rsidRDefault="00EF4C3B" w:rsidP="0086371D">
            <w:pPr>
              <w:pStyle w:val="Sansinterligne"/>
            </w:pPr>
            <w:r>
              <w:t xml:space="preserve">- effectuer les modifications et le paiement sur </w:t>
            </w:r>
            <w:r w:rsidR="005559E8">
              <w:t>Epicerie VRAC</w:t>
            </w:r>
            <w:r>
              <w:t xml:space="preserve"> et vérifier les adhésions </w:t>
            </w:r>
          </w:p>
          <w:p w14:paraId="071F7A83" w14:textId="057640F2" w:rsidR="00CF3ACE" w:rsidRDefault="00CF3ACE" w:rsidP="0086371D">
            <w:pPr>
              <w:pStyle w:val="Sansinterligne"/>
            </w:pPr>
            <w:r w:rsidRPr="00310974">
              <w:rPr>
                <w:i/>
                <w:iCs/>
                <w:color w:val="C00000"/>
              </w:rPr>
              <w:t>Cf. Fiche mission – Organisation d’une distribution GA</w:t>
            </w:r>
          </w:p>
        </w:tc>
        <w:tc>
          <w:tcPr>
            <w:tcW w:w="1560" w:type="dxa"/>
            <w:vAlign w:val="center"/>
          </w:tcPr>
          <w:p w14:paraId="5DABB3F4" w14:textId="1E2000FA" w:rsidR="00EF4C3B" w:rsidRDefault="00EF4C3B" w:rsidP="00D32D86">
            <w:pPr>
              <w:pStyle w:val="Sansinterligne"/>
              <w:jc w:val="center"/>
            </w:pPr>
            <w:r>
              <w:t>Le temps de la distribution</w:t>
            </w:r>
          </w:p>
        </w:tc>
      </w:tr>
      <w:tr w:rsidR="00EF4C3B" w14:paraId="76200873" w14:textId="77777777" w:rsidTr="00EF4C3B">
        <w:tc>
          <w:tcPr>
            <w:tcW w:w="1328" w:type="dxa"/>
            <w:vMerge/>
            <w:shd w:val="clear" w:color="auto" w:fill="F4B083" w:themeFill="accent2" w:themeFillTint="99"/>
            <w:vAlign w:val="center"/>
          </w:tcPr>
          <w:p w14:paraId="07250AFB" w14:textId="77777777" w:rsidR="00EF4C3B" w:rsidRDefault="00EF4C3B" w:rsidP="00C05D37">
            <w:pPr>
              <w:pStyle w:val="Sansinterligne"/>
              <w:jc w:val="center"/>
              <w:rPr>
                <w:b/>
                <w:bCs/>
              </w:rPr>
            </w:pPr>
          </w:p>
        </w:tc>
        <w:tc>
          <w:tcPr>
            <w:tcW w:w="4196" w:type="dxa"/>
          </w:tcPr>
          <w:p w14:paraId="3322F881" w14:textId="01FA9F82" w:rsidR="00EF4C3B" w:rsidRDefault="00EF4C3B" w:rsidP="0086371D">
            <w:pPr>
              <w:pStyle w:val="Sansinterligne"/>
            </w:pPr>
            <w:r>
              <w:t>Ranger la distribution</w:t>
            </w:r>
          </w:p>
        </w:tc>
        <w:tc>
          <w:tcPr>
            <w:tcW w:w="6945" w:type="dxa"/>
          </w:tcPr>
          <w:p w14:paraId="08458783" w14:textId="77777777" w:rsidR="00EF4C3B" w:rsidRDefault="00EF4C3B" w:rsidP="0086371D">
            <w:pPr>
              <w:pStyle w:val="Sansinterligne"/>
            </w:pPr>
            <w:r>
              <w:t xml:space="preserve">- lorsque </w:t>
            </w:r>
            <w:proofErr w:type="spellStart"/>
            <w:r>
              <w:t>tou.</w:t>
            </w:r>
            <w:proofErr w:type="gramStart"/>
            <w:r>
              <w:t>te.s</w:t>
            </w:r>
            <w:proofErr w:type="spellEnd"/>
            <w:proofErr w:type="gramEnd"/>
            <w:r>
              <w:t xml:space="preserve"> les </w:t>
            </w:r>
            <w:proofErr w:type="spellStart"/>
            <w:r>
              <w:t>adhérent.e.s</w:t>
            </w:r>
            <w:proofErr w:type="spellEnd"/>
            <w:r>
              <w:t xml:space="preserve"> sont </w:t>
            </w:r>
            <w:proofErr w:type="spellStart"/>
            <w:r>
              <w:t>passé.e.s</w:t>
            </w:r>
            <w:proofErr w:type="spellEnd"/>
            <w:r>
              <w:t>, faire l’état des stocks et noter sur le tableau de suivi les stocks restants</w:t>
            </w:r>
          </w:p>
          <w:p w14:paraId="165663F7" w14:textId="77777777" w:rsidR="00EF4C3B" w:rsidRDefault="00EF4C3B" w:rsidP="0086371D">
            <w:pPr>
              <w:pStyle w:val="Sansinterligne"/>
            </w:pPr>
            <w:r>
              <w:t>- ranger les stocks dans un lieu sûr</w:t>
            </w:r>
          </w:p>
          <w:p w14:paraId="47D54077" w14:textId="77777777" w:rsidR="00EF4C3B" w:rsidRDefault="00EF4C3B" w:rsidP="0086371D">
            <w:pPr>
              <w:pStyle w:val="Sansinterligne"/>
            </w:pPr>
            <w:r>
              <w:t>- nettoyer et ranger les ustensiles utilisés</w:t>
            </w:r>
          </w:p>
          <w:p w14:paraId="18937E66" w14:textId="77777777" w:rsidR="00EF4C3B" w:rsidRDefault="00EF4C3B" w:rsidP="0086371D">
            <w:pPr>
              <w:pStyle w:val="Sansinterligne"/>
            </w:pPr>
            <w:r>
              <w:t xml:space="preserve">- ranger les tables et chaises et nettoyer la salle </w:t>
            </w:r>
          </w:p>
          <w:p w14:paraId="5FA444FA" w14:textId="6D64C96C" w:rsidR="00CF3ACE" w:rsidRDefault="00CF3ACE" w:rsidP="0086371D">
            <w:pPr>
              <w:pStyle w:val="Sansinterligne"/>
            </w:pPr>
            <w:r w:rsidRPr="00310974">
              <w:rPr>
                <w:i/>
                <w:iCs/>
                <w:color w:val="C00000"/>
              </w:rPr>
              <w:t>Cf. Fiche mission – Organisation d’une distribution GA</w:t>
            </w:r>
          </w:p>
        </w:tc>
        <w:tc>
          <w:tcPr>
            <w:tcW w:w="1560" w:type="dxa"/>
            <w:vAlign w:val="center"/>
          </w:tcPr>
          <w:p w14:paraId="3BF71C0A" w14:textId="1B7372A4" w:rsidR="00EF4C3B" w:rsidRDefault="00CF3ACE" w:rsidP="00D32D86">
            <w:pPr>
              <w:pStyle w:val="Sansinterligne"/>
              <w:jc w:val="center"/>
            </w:pPr>
            <w:r>
              <w:t>30 min à 1h (peut être commencé avant la fin de la distribution)</w:t>
            </w:r>
          </w:p>
        </w:tc>
      </w:tr>
      <w:tr w:rsidR="00C019B0" w14:paraId="09E1C6DA" w14:textId="77777777" w:rsidTr="00EF4C3B">
        <w:tc>
          <w:tcPr>
            <w:tcW w:w="1328" w:type="dxa"/>
            <w:vMerge w:val="restart"/>
            <w:shd w:val="clear" w:color="auto" w:fill="F4B083" w:themeFill="accent2" w:themeFillTint="99"/>
            <w:vAlign w:val="center"/>
          </w:tcPr>
          <w:p w14:paraId="639827EA" w14:textId="3B3EA93F" w:rsidR="00C019B0" w:rsidRDefault="00C019B0" w:rsidP="00F653D2">
            <w:pPr>
              <w:pStyle w:val="Sansinterligne"/>
              <w:jc w:val="center"/>
              <w:rPr>
                <w:b/>
                <w:bCs/>
              </w:rPr>
            </w:pPr>
            <w:r>
              <w:rPr>
                <w:b/>
                <w:bCs/>
              </w:rPr>
              <w:t>Après la distribution</w:t>
            </w:r>
          </w:p>
        </w:tc>
        <w:tc>
          <w:tcPr>
            <w:tcW w:w="4196" w:type="dxa"/>
          </w:tcPr>
          <w:p w14:paraId="5F4036BD" w14:textId="64EFAEA9" w:rsidR="00C019B0" w:rsidRDefault="00C019B0" w:rsidP="0086371D">
            <w:pPr>
              <w:pStyle w:val="Sansinterligne"/>
            </w:pPr>
            <w:r>
              <w:t>Faire la caisse</w:t>
            </w:r>
          </w:p>
        </w:tc>
        <w:tc>
          <w:tcPr>
            <w:tcW w:w="6945" w:type="dxa"/>
          </w:tcPr>
          <w:p w14:paraId="3D80DEBB" w14:textId="0689AC41" w:rsidR="00C019B0" w:rsidRPr="006743F1" w:rsidRDefault="00C019B0" w:rsidP="0086371D">
            <w:pPr>
              <w:pStyle w:val="Sansinterligne"/>
              <w:rPr>
                <w:i/>
                <w:iCs/>
              </w:rPr>
            </w:pPr>
            <w:r w:rsidRPr="006743F1">
              <w:rPr>
                <w:i/>
                <w:iCs/>
                <w:color w:val="C00000"/>
              </w:rPr>
              <w:t xml:space="preserve">Cf. FM – La caisse </w:t>
            </w:r>
            <w:proofErr w:type="gramStart"/>
            <w:r w:rsidRPr="006743F1">
              <w:rPr>
                <w:i/>
                <w:iCs/>
                <w:color w:val="C00000"/>
              </w:rPr>
              <w:t>suite à</w:t>
            </w:r>
            <w:proofErr w:type="gramEnd"/>
            <w:r w:rsidRPr="006743F1">
              <w:rPr>
                <w:i/>
                <w:iCs/>
                <w:color w:val="C00000"/>
              </w:rPr>
              <w:t xml:space="preserve"> la distribution</w:t>
            </w:r>
          </w:p>
        </w:tc>
        <w:tc>
          <w:tcPr>
            <w:tcW w:w="1560" w:type="dxa"/>
            <w:vAlign w:val="center"/>
          </w:tcPr>
          <w:p w14:paraId="13ED7F42" w14:textId="51B80449" w:rsidR="00C019B0" w:rsidRDefault="00C019B0" w:rsidP="00D32D86">
            <w:pPr>
              <w:pStyle w:val="Sansinterligne"/>
              <w:jc w:val="center"/>
            </w:pPr>
            <w:r>
              <w:t xml:space="preserve">30 min </w:t>
            </w:r>
          </w:p>
        </w:tc>
      </w:tr>
      <w:tr w:rsidR="00C019B0" w14:paraId="6EABF55C" w14:textId="77777777" w:rsidTr="00EF4C3B">
        <w:tc>
          <w:tcPr>
            <w:tcW w:w="1328" w:type="dxa"/>
            <w:vMerge/>
            <w:shd w:val="clear" w:color="auto" w:fill="F4B083" w:themeFill="accent2" w:themeFillTint="99"/>
            <w:vAlign w:val="center"/>
          </w:tcPr>
          <w:p w14:paraId="39D7023E" w14:textId="77777777" w:rsidR="00C019B0" w:rsidRDefault="00C019B0" w:rsidP="006743F1">
            <w:pPr>
              <w:pStyle w:val="Sansinterligne"/>
              <w:jc w:val="center"/>
              <w:rPr>
                <w:b/>
                <w:bCs/>
              </w:rPr>
            </w:pPr>
          </w:p>
        </w:tc>
        <w:tc>
          <w:tcPr>
            <w:tcW w:w="4196" w:type="dxa"/>
          </w:tcPr>
          <w:p w14:paraId="087DCA36" w14:textId="77C4AB89" w:rsidR="00C019B0" w:rsidRDefault="00C019B0" w:rsidP="006743F1">
            <w:pPr>
              <w:pStyle w:val="Sansinterligne"/>
            </w:pPr>
            <w:r>
              <w:t xml:space="preserve">Remplir le tableau de suivi et l’envoyer à l’équipe VRAC </w:t>
            </w:r>
          </w:p>
        </w:tc>
        <w:tc>
          <w:tcPr>
            <w:tcW w:w="6945" w:type="dxa"/>
          </w:tcPr>
          <w:p w14:paraId="5CC32A3F" w14:textId="4F2F38C4" w:rsidR="00C019B0" w:rsidRDefault="00C019B0" w:rsidP="006743F1">
            <w:pPr>
              <w:pStyle w:val="Sansinterligne"/>
            </w:pPr>
            <w:r w:rsidRPr="006743F1">
              <w:rPr>
                <w:i/>
                <w:iCs/>
                <w:color w:val="C00000"/>
              </w:rPr>
              <w:t xml:space="preserve">Cf. FM – La caisse </w:t>
            </w:r>
            <w:proofErr w:type="gramStart"/>
            <w:r w:rsidRPr="006743F1">
              <w:rPr>
                <w:i/>
                <w:iCs/>
                <w:color w:val="C00000"/>
              </w:rPr>
              <w:t>suite à</w:t>
            </w:r>
            <w:proofErr w:type="gramEnd"/>
            <w:r w:rsidRPr="006743F1">
              <w:rPr>
                <w:i/>
                <w:iCs/>
                <w:color w:val="C00000"/>
              </w:rPr>
              <w:t xml:space="preserve"> la distribution</w:t>
            </w:r>
          </w:p>
        </w:tc>
        <w:tc>
          <w:tcPr>
            <w:tcW w:w="1560" w:type="dxa"/>
            <w:vAlign w:val="center"/>
          </w:tcPr>
          <w:p w14:paraId="4638884E" w14:textId="5CFFA818" w:rsidR="00C019B0" w:rsidRDefault="003D1D73" w:rsidP="006743F1">
            <w:pPr>
              <w:pStyle w:val="Sansinterligne"/>
              <w:jc w:val="center"/>
            </w:pPr>
            <w:r>
              <w:t>30 min</w:t>
            </w:r>
          </w:p>
        </w:tc>
      </w:tr>
      <w:tr w:rsidR="00C019B0" w14:paraId="141148D2" w14:textId="77777777" w:rsidTr="00EF4C3B">
        <w:tc>
          <w:tcPr>
            <w:tcW w:w="1328" w:type="dxa"/>
            <w:vMerge/>
            <w:shd w:val="clear" w:color="auto" w:fill="F4B083" w:themeFill="accent2" w:themeFillTint="99"/>
            <w:vAlign w:val="center"/>
          </w:tcPr>
          <w:p w14:paraId="5DEE62ED" w14:textId="77777777" w:rsidR="00C019B0" w:rsidRDefault="00C019B0" w:rsidP="006743F1">
            <w:pPr>
              <w:pStyle w:val="Sansinterligne"/>
              <w:jc w:val="center"/>
              <w:rPr>
                <w:b/>
                <w:bCs/>
              </w:rPr>
            </w:pPr>
          </w:p>
        </w:tc>
        <w:tc>
          <w:tcPr>
            <w:tcW w:w="4196" w:type="dxa"/>
          </w:tcPr>
          <w:p w14:paraId="1D560BB8" w14:textId="0F4705AA" w:rsidR="00C019B0" w:rsidRDefault="00C019B0" w:rsidP="006743F1">
            <w:pPr>
              <w:pStyle w:val="Sansinterligne"/>
            </w:pPr>
            <w:r>
              <w:t>Transmettre l’enveloppe avec l’argent de la distribution lors de la tournée des caisses</w:t>
            </w:r>
            <w:r w:rsidR="005559E8">
              <w:t xml:space="preserve"> VRAC</w:t>
            </w:r>
          </w:p>
        </w:tc>
        <w:tc>
          <w:tcPr>
            <w:tcW w:w="6945" w:type="dxa"/>
          </w:tcPr>
          <w:p w14:paraId="090C61B9" w14:textId="77777777" w:rsidR="00C019B0" w:rsidRPr="006743F1" w:rsidRDefault="00C019B0" w:rsidP="006743F1">
            <w:pPr>
              <w:pStyle w:val="Sansinterligne"/>
              <w:rPr>
                <w:i/>
                <w:iCs/>
                <w:color w:val="C00000"/>
              </w:rPr>
            </w:pPr>
          </w:p>
        </w:tc>
        <w:tc>
          <w:tcPr>
            <w:tcW w:w="1560" w:type="dxa"/>
            <w:vAlign w:val="center"/>
          </w:tcPr>
          <w:p w14:paraId="3B0D9B72" w14:textId="67EF8F6A" w:rsidR="00C019B0" w:rsidRDefault="003D1D73" w:rsidP="006743F1">
            <w:pPr>
              <w:pStyle w:val="Sansinterligne"/>
              <w:jc w:val="center"/>
            </w:pPr>
            <w:r>
              <w:t>10min</w:t>
            </w:r>
          </w:p>
        </w:tc>
      </w:tr>
    </w:tbl>
    <w:p w14:paraId="01CF3D7C" w14:textId="06767CEA" w:rsidR="0086371D" w:rsidRDefault="0086371D" w:rsidP="0086371D">
      <w:pPr>
        <w:pStyle w:val="Sansinterligne"/>
      </w:pPr>
    </w:p>
    <w:p w14:paraId="7A7C3E1C" w14:textId="77777777" w:rsidR="00E44A2E" w:rsidRDefault="00E44A2E" w:rsidP="00E44A2E">
      <w:pPr>
        <w:pStyle w:val="Sansinterligne"/>
        <w:rPr>
          <w:color w:val="C00000"/>
          <w:sz w:val="28"/>
          <w:szCs w:val="28"/>
        </w:rPr>
      </w:pPr>
    </w:p>
    <w:p w14:paraId="1E41DD3C" w14:textId="2393C096" w:rsidR="00E44A2E" w:rsidRPr="00E44A2E" w:rsidRDefault="009F5810" w:rsidP="00E44A2E">
      <w:pPr>
        <w:pStyle w:val="Sansinterligne"/>
        <w:rPr>
          <w:color w:val="C00000"/>
          <w:sz w:val="28"/>
          <w:szCs w:val="28"/>
        </w:rPr>
      </w:pPr>
      <w:r>
        <w:rPr>
          <w:color w:val="C00000"/>
          <w:sz w:val="28"/>
          <w:szCs w:val="28"/>
        </w:rPr>
        <w:t>L</w:t>
      </w:r>
      <w:r w:rsidR="00E44A2E">
        <w:rPr>
          <w:color w:val="C00000"/>
          <w:sz w:val="28"/>
          <w:szCs w:val="28"/>
        </w:rPr>
        <w:t xml:space="preserve">A DIMENSION PARTICIPATIVE ET CONVIVIALE </w:t>
      </w:r>
      <w:r w:rsidR="00E44A2E" w:rsidRPr="00E44A2E">
        <w:rPr>
          <w:color w:val="C00000"/>
          <w:sz w:val="28"/>
          <w:szCs w:val="28"/>
        </w:rPr>
        <w:t xml:space="preserve"> </w:t>
      </w:r>
    </w:p>
    <w:p w14:paraId="21706E33" w14:textId="77777777" w:rsidR="00C019B0" w:rsidRDefault="00C019B0" w:rsidP="0086371D">
      <w:pPr>
        <w:pStyle w:val="Sansinterligne"/>
      </w:pPr>
    </w:p>
    <w:p w14:paraId="09446BA4" w14:textId="7ACB6FDD" w:rsidR="00EF4C3B" w:rsidRDefault="00F95979" w:rsidP="0085494F">
      <w:pPr>
        <w:pStyle w:val="Sansinterligne"/>
        <w:numPr>
          <w:ilvl w:val="0"/>
          <w:numId w:val="8"/>
        </w:numPr>
      </w:pPr>
      <w:r w:rsidRPr="00F95979">
        <w:rPr>
          <w:b/>
          <w:bCs/>
          <w:color w:val="ED7D31" w:themeColor="accent2"/>
        </w:rPr>
        <w:t>Rôle d’</w:t>
      </w:r>
      <w:proofErr w:type="spellStart"/>
      <w:r w:rsidRPr="00F95979">
        <w:rPr>
          <w:b/>
          <w:bCs/>
          <w:color w:val="ED7D31" w:themeColor="accent2"/>
        </w:rPr>
        <w:t>ambassadeur·rice</w:t>
      </w:r>
      <w:proofErr w:type="spellEnd"/>
      <w:r w:rsidRPr="00F95979">
        <w:rPr>
          <w:b/>
          <w:bCs/>
          <w:color w:val="ED7D31" w:themeColor="accent2"/>
        </w:rPr>
        <w:t xml:space="preserve"> du projet VRAC</w:t>
      </w:r>
      <w:r w:rsidRPr="00F95979">
        <w:rPr>
          <w:color w:val="ED7D31" w:themeColor="accent2"/>
        </w:rPr>
        <w:t> </w:t>
      </w:r>
      <w:r>
        <w:t xml:space="preserve">: </w:t>
      </w:r>
    </w:p>
    <w:p w14:paraId="26D82BD7" w14:textId="025ECF31" w:rsidR="0085494F" w:rsidRDefault="003846DB" w:rsidP="0086371D">
      <w:pPr>
        <w:pStyle w:val="Sansinterligne"/>
      </w:pPr>
      <w:r>
        <w:tab/>
        <w:t xml:space="preserve">&gt; Expliquer le projet VRAC aux personnes </w:t>
      </w:r>
      <w:proofErr w:type="spellStart"/>
      <w:r>
        <w:t>intéressé</w:t>
      </w:r>
      <w:r w:rsidR="003855DF">
        <w:t>·es</w:t>
      </w:r>
      <w:proofErr w:type="spellEnd"/>
      <w:r w:rsidR="003855DF">
        <w:t xml:space="preserve"> </w:t>
      </w:r>
    </w:p>
    <w:p w14:paraId="6974E922" w14:textId="03A4A259" w:rsidR="003855DF" w:rsidRDefault="003855DF" w:rsidP="0086371D">
      <w:pPr>
        <w:pStyle w:val="Sansinterligne"/>
      </w:pPr>
      <w:r>
        <w:tab/>
        <w:t xml:space="preserve">&gt; Connaître la Charte des groupements d’achats et le fonctionnement des </w:t>
      </w:r>
      <w:r w:rsidR="00BC2EA1">
        <w:t>adhésions pour gérer les nouvelles demandes d’adhésion</w:t>
      </w:r>
    </w:p>
    <w:p w14:paraId="648B45F8" w14:textId="30EF158E" w:rsidR="0085494F" w:rsidRDefault="003855DF" w:rsidP="0085494F">
      <w:pPr>
        <w:pStyle w:val="Sansinterligne"/>
        <w:ind w:firstLine="708"/>
      </w:pPr>
      <w:r>
        <w:t>&gt;</w:t>
      </w:r>
      <w:r w:rsidR="00EF4C3B">
        <w:t xml:space="preserve"> </w:t>
      </w:r>
      <w:r w:rsidR="00C019B0">
        <w:t>O</w:t>
      </w:r>
      <w:r w:rsidR="00EF4C3B">
        <w:t xml:space="preserve">rganiser des animations avec les </w:t>
      </w:r>
      <w:proofErr w:type="spellStart"/>
      <w:r w:rsidR="00EF4C3B">
        <w:t>ad</w:t>
      </w:r>
      <w:r w:rsidR="00C019B0">
        <w:t>hé</w:t>
      </w:r>
      <w:r w:rsidR="00EF4C3B">
        <w:t>rent</w:t>
      </w:r>
      <w:r w:rsidR="00C019B0">
        <w:t>.</w:t>
      </w:r>
      <w:proofErr w:type="gramStart"/>
      <w:r w:rsidR="00C019B0">
        <w:t>e.s</w:t>
      </w:r>
      <w:proofErr w:type="spellEnd"/>
      <w:proofErr w:type="gramEnd"/>
      <w:r w:rsidR="00C019B0">
        <w:t xml:space="preserve"> et structures partenaires </w:t>
      </w:r>
      <w:r>
        <w:t xml:space="preserve">pour faire connaître le projet VRAC et animer le groupement d’achat </w:t>
      </w:r>
    </w:p>
    <w:p w14:paraId="34879B06" w14:textId="0B3394AC" w:rsidR="0085494F" w:rsidRDefault="0085494F" w:rsidP="0085494F">
      <w:pPr>
        <w:pStyle w:val="Sansinterligne"/>
        <w:ind w:firstLine="708"/>
      </w:pPr>
      <w:r>
        <w:t xml:space="preserve">&gt; Encourager la participation des </w:t>
      </w:r>
      <w:proofErr w:type="spellStart"/>
      <w:r>
        <w:t>adhérent·es</w:t>
      </w:r>
      <w:proofErr w:type="spellEnd"/>
      <w:r>
        <w:t xml:space="preserve"> au fonctionnement des commandes et épiceries. </w:t>
      </w:r>
    </w:p>
    <w:p w14:paraId="1B0946CD" w14:textId="77777777" w:rsidR="003855DF" w:rsidRDefault="003855DF" w:rsidP="00BC2EA1">
      <w:pPr>
        <w:pStyle w:val="Sansinterligne"/>
      </w:pPr>
    </w:p>
    <w:p w14:paraId="4A8CA2F2" w14:textId="5A68C519" w:rsidR="00BC2EA1" w:rsidRPr="0085494F" w:rsidRDefault="00BC2EA1" w:rsidP="00BC2EA1">
      <w:pPr>
        <w:pStyle w:val="Sansinterligne"/>
        <w:numPr>
          <w:ilvl w:val="0"/>
          <w:numId w:val="6"/>
        </w:numPr>
        <w:rPr>
          <w:b/>
          <w:bCs/>
          <w:color w:val="ED7D31" w:themeColor="accent2"/>
        </w:rPr>
      </w:pPr>
      <w:r w:rsidRPr="0085494F">
        <w:rPr>
          <w:b/>
          <w:bCs/>
          <w:color w:val="ED7D31" w:themeColor="accent2"/>
        </w:rPr>
        <w:t>Part</w:t>
      </w:r>
      <w:r w:rsidR="0085494F" w:rsidRPr="0085494F">
        <w:rPr>
          <w:b/>
          <w:bCs/>
          <w:color w:val="ED7D31" w:themeColor="accent2"/>
        </w:rPr>
        <w:t xml:space="preserve">iciper à la vie associative de l’association : </w:t>
      </w:r>
    </w:p>
    <w:p w14:paraId="2BA88204" w14:textId="30FD5592" w:rsidR="00EF4C3B" w:rsidRDefault="0085494F" w:rsidP="0085494F">
      <w:pPr>
        <w:pStyle w:val="Sansinterligne"/>
        <w:ind w:firstLine="708"/>
      </w:pPr>
      <w:r>
        <w:t>&gt;</w:t>
      </w:r>
      <w:r w:rsidR="00EF4C3B">
        <w:t xml:space="preserve"> </w:t>
      </w:r>
      <w:r w:rsidR="00C019B0">
        <w:t>P</w:t>
      </w:r>
      <w:r w:rsidR="00EF4C3B">
        <w:t>articiper à des rencontre</w:t>
      </w:r>
      <w:r w:rsidR="00C019B0">
        <w:t>s</w:t>
      </w:r>
      <w:r w:rsidR="00EF4C3B">
        <w:t xml:space="preserve"> avec les autres groupements autonomes</w:t>
      </w:r>
      <w:r w:rsidR="00C019B0">
        <w:t xml:space="preserve"> (2 fois par an)</w:t>
      </w:r>
    </w:p>
    <w:p w14:paraId="7DBE7834" w14:textId="1D976492" w:rsidR="0085494F" w:rsidRDefault="0085494F" w:rsidP="0085494F">
      <w:pPr>
        <w:pStyle w:val="Sansinterligne"/>
        <w:ind w:firstLine="708"/>
      </w:pPr>
      <w:r>
        <w:t>&gt; Participer à l’Assemblée Générale (une fois par an)</w:t>
      </w:r>
    </w:p>
    <w:p w14:paraId="36E0D00A" w14:textId="5327090A" w:rsidR="0085494F" w:rsidRDefault="0085494F" w:rsidP="0085494F">
      <w:pPr>
        <w:pStyle w:val="Sansinterligne"/>
        <w:ind w:firstLine="708"/>
      </w:pPr>
      <w:r>
        <w:t xml:space="preserve">&gt; Favoriser la participation des </w:t>
      </w:r>
      <w:proofErr w:type="spellStart"/>
      <w:r>
        <w:t>adhérent·es</w:t>
      </w:r>
      <w:proofErr w:type="spellEnd"/>
      <w:r>
        <w:t xml:space="preserve"> aux instances de décision (commission approvisionnement…) </w:t>
      </w:r>
    </w:p>
    <w:p w14:paraId="1E9958AE" w14:textId="16C0A3E1" w:rsidR="0085494F" w:rsidRDefault="0085494F" w:rsidP="0085494F">
      <w:pPr>
        <w:pStyle w:val="Sansinterligne"/>
        <w:ind w:firstLine="708"/>
      </w:pPr>
      <w:r>
        <w:t xml:space="preserve">&gt; Transmettre les actualités et informations de l’association aux autres </w:t>
      </w:r>
      <w:proofErr w:type="spellStart"/>
      <w:r>
        <w:t>adhérent·es</w:t>
      </w:r>
      <w:proofErr w:type="spellEnd"/>
      <w:r>
        <w:t>.</w:t>
      </w:r>
    </w:p>
    <w:p w14:paraId="44FC24BE" w14:textId="2D6EBF06" w:rsidR="00C019B0" w:rsidRDefault="00C019B0" w:rsidP="0086371D">
      <w:pPr>
        <w:pStyle w:val="Sansinterligne"/>
      </w:pPr>
    </w:p>
    <w:p w14:paraId="0BD7F8D9" w14:textId="77777777" w:rsidR="00C019B0" w:rsidRDefault="00C019B0">
      <w:r>
        <w:br w:type="page"/>
      </w:r>
    </w:p>
    <w:p w14:paraId="27F5587A" w14:textId="176D2140" w:rsidR="0086371D" w:rsidRPr="009F5810" w:rsidRDefault="0086371D" w:rsidP="00C019B0">
      <w:pPr>
        <w:pStyle w:val="Sansinterligne"/>
        <w:pBdr>
          <w:bottom w:val="single" w:sz="4" w:space="1" w:color="auto"/>
        </w:pBdr>
        <w:rPr>
          <w:b/>
          <w:bCs/>
          <w:color w:val="C00000"/>
          <w:sz w:val="28"/>
          <w:szCs w:val="28"/>
        </w:rPr>
      </w:pPr>
      <w:r w:rsidRPr="009F5810">
        <w:rPr>
          <w:b/>
          <w:bCs/>
          <w:color w:val="C00000"/>
          <w:sz w:val="28"/>
          <w:szCs w:val="28"/>
        </w:rPr>
        <w:t xml:space="preserve">Le rôle de VRAC </w:t>
      </w:r>
    </w:p>
    <w:p w14:paraId="50A162C6" w14:textId="3C6B2EC6" w:rsidR="00C019B0" w:rsidRDefault="00C019B0" w:rsidP="00C019B0">
      <w:pPr>
        <w:pStyle w:val="Sansinterligne"/>
      </w:pPr>
    </w:p>
    <w:p w14:paraId="76EE474E" w14:textId="77725447" w:rsidR="00C019B0" w:rsidRDefault="00C019B0" w:rsidP="00C019B0">
      <w:pPr>
        <w:pStyle w:val="Sansinterligne"/>
      </w:pPr>
      <w:r>
        <w:t xml:space="preserve">De son côté, l’équipe salariée de l’association VRAC réalise différentes missions : </w:t>
      </w:r>
    </w:p>
    <w:p w14:paraId="78181184" w14:textId="77777777" w:rsidR="00C019B0" w:rsidRDefault="00C019B0" w:rsidP="00C019B0">
      <w:pPr>
        <w:pStyle w:val="Sansinterligne"/>
      </w:pPr>
    </w:p>
    <w:p w14:paraId="4FFE00A2" w14:textId="10F54A81" w:rsidR="00C019B0" w:rsidRPr="002C109A" w:rsidRDefault="00C019B0" w:rsidP="00C019B0">
      <w:pPr>
        <w:pStyle w:val="Paragraphedeliste"/>
        <w:numPr>
          <w:ilvl w:val="0"/>
          <w:numId w:val="2"/>
        </w:numPr>
        <w:rPr>
          <w:b/>
          <w:bCs/>
          <w:color w:val="000000" w:themeColor="text1"/>
          <w:u w:val="single"/>
        </w:rPr>
      </w:pPr>
      <w:r w:rsidRPr="002C109A">
        <w:rPr>
          <w:b/>
          <w:bCs/>
          <w:color w:val="000000" w:themeColor="text1"/>
          <w:sz w:val="24"/>
          <w:szCs w:val="24"/>
          <w:u w:val="single"/>
        </w:rPr>
        <w:t>Gestion des produits VRAC et logistique</w:t>
      </w:r>
      <w:r w:rsidRPr="002C109A">
        <w:rPr>
          <w:b/>
          <w:bCs/>
          <w:color w:val="000000" w:themeColor="text1"/>
          <w:sz w:val="24"/>
          <w:szCs w:val="24"/>
        </w:rPr>
        <w:t> :</w:t>
      </w:r>
    </w:p>
    <w:p w14:paraId="5E6B26AF" w14:textId="77777777" w:rsidR="00C019B0" w:rsidRPr="002C109A" w:rsidRDefault="00C019B0" w:rsidP="00C019B0">
      <w:pPr>
        <w:pStyle w:val="Paragraphedeliste"/>
        <w:rPr>
          <w:b/>
          <w:bCs/>
          <w:color w:val="000000" w:themeColor="text1"/>
        </w:rPr>
      </w:pPr>
      <w:r w:rsidRPr="002C109A">
        <w:rPr>
          <w:b/>
          <w:bCs/>
          <w:color w:val="000000" w:themeColor="text1"/>
        </w:rPr>
        <w:t>Gestion des produits :</w:t>
      </w:r>
    </w:p>
    <w:p w14:paraId="18A5F8EC" w14:textId="77777777" w:rsidR="009A6720" w:rsidRDefault="00C019B0" w:rsidP="00C019B0">
      <w:pPr>
        <w:pStyle w:val="Paragraphedeliste"/>
        <w:numPr>
          <w:ilvl w:val="1"/>
          <w:numId w:val="3"/>
        </w:numPr>
        <w:jc w:val="both"/>
        <w:rPr>
          <w:color w:val="000000" w:themeColor="text1"/>
        </w:rPr>
      </w:pPr>
      <w:r w:rsidRPr="00C019B0">
        <w:rPr>
          <w:b/>
          <w:bCs/>
          <w:color w:val="000000" w:themeColor="text1"/>
        </w:rPr>
        <w:t xml:space="preserve">La gestion du </w:t>
      </w:r>
      <w:proofErr w:type="spellStart"/>
      <w:r w:rsidRPr="00C019B0">
        <w:rPr>
          <w:b/>
          <w:bCs/>
          <w:color w:val="000000" w:themeColor="text1"/>
        </w:rPr>
        <w:t>sourcing</w:t>
      </w:r>
      <w:proofErr w:type="spellEnd"/>
      <w:r w:rsidRPr="00C019B0">
        <w:rPr>
          <w:color w:val="000000" w:themeColor="text1"/>
        </w:rPr>
        <w:t> : notre catalogue est mutualisé avec les groupements autonomes pour qu’ils aient les mêmes produits et aux mêmes prix !</w:t>
      </w:r>
      <w:r>
        <w:rPr>
          <w:color w:val="000000" w:themeColor="text1"/>
        </w:rPr>
        <w:t xml:space="preserve"> </w:t>
      </w:r>
    </w:p>
    <w:p w14:paraId="5E23FC19" w14:textId="5DF4EFF2" w:rsidR="00C019B0" w:rsidRPr="00C019B0" w:rsidRDefault="00C019B0" w:rsidP="009A6720">
      <w:pPr>
        <w:pStyle w:val="Paragraphedeliste"/>
        <w:ind w:left="1440"/>
        <w:jc w:val="both"/>
        <w:rPr>
          <w:color w:val="000000" w:themeColor="text1"/>
        </w:rPr>
      </w:pPr>
      <w:r w:rsidRPr="00C019B0">
        <w:rPr>
          <w:color w:val="000000" w:themeColor="text1"/>
          <w:u w:val="single"/>
        </w:rPr>
        <w:t>NB</w:t>
      </w:r>
      <w:r w:rsidRPr="00C019B0">
        <w:rPr>
          <w:color w:val="000000" w:themeColor="text1"/>
        </w:rPr>
        <w:t xml:space="preserve"> : une commission produit a été mise en place cette année et a permis que les adhérents et les membres des groupements autonomes puissent être plus partie prenante dans ces choix. </w:t>
      </w:r>
    </w:p>
    <w:p w14:paraId="68D483B8" w14:textId="607FFE5A" w:rsidR="00C019B0" w:rsidRPr="00C019B0" w:rsidRDefault="00C019B0" w:rsidP="00C019B0">
      <w:pPr>
        <w:pStyle w:val="Paragraphedeliste"/>
        <w:numPr>
          <w:ilvl w:val="1"/>
          <w:numId w:val="3"/>
        </w:numPr>
        <w:jc w:val="both"/>
        <w:rPr>
          <w:color w:val="000000" w:themeColor="text1"/>
        </w:rPr>
      </w:pPr>
      <w:r w:rsidRPr="002C109A">
        <w:rPr>
          <w:b/>
          <w:bCs/>
          <w:color w:val="000000" w:themeColor="text1"/>
        </w:rPr>
        <w:t>Nous sommes les interlocuteurs avec les producteurs / fournisseurs</w:t>
      </w:r>
      <w:r w:rsidRPr="002C109A">
        <w:rPr>
          <w:color w:val="000000" w:themeColor="text1"/>
        </w:rPr>
        <w:t xml:space="preserve"> donc c’est nous qui nous occupons des commandes auprès d’eux (ce qui a du sens puisqu’on commande pour tous les groupements et faisons ainsi des économies d’échelle, bénéficions de réductions, etc.). </w:t>
      </w:r>
      <w:r>
        <w:rPr>
          <w:color w:val="000000" w:themeColor="text1"/>
        </w:rPr>
        <w:t>C</w:t>
      </w:r>
      <w:r w:rsidRPr="002C109A">
        <w:rPr>
          <w:color w:val="000000" w:themeColor="text1"/>
        </w:rPr>
        <w:t>’est aussi nous qui nous occupons de réviser les prix chaque année, de les remettre à jour, de faire des points partenariaux, etc.</w:t>
      </w:r>
    </w:p>
    <w:p w14:paraId="3BCE1D62" w14:textId="77777777" w:rsidR="00C019B0" w:rsidRPr="002C109A" w:rsidRDefault="00C019B0" w:rsidP="00C019B0">
      <w:pPr>
        <w:pStyle w:val="Paragraphedeliste"/>
        <w:ind w:left="1440"/>
        <w:jc w:val="both"/>
        <w:rPr>
          <w:color w:val="000000" w:themeColor="text1"/>
        </w:rPr>
      </w:pPr>
    </w:p>
    <w:p w14:paraId="6D4A15E3" w14:textId="77777777" w:rsidR="00C019B0" w:rsidRPr="002C109A" w:rsidRDefault="00C019B0" w:rsidP="00C019B0">
      <w:pPr>
        <w:pStyle w:val="Paragraphedeliste"/>
        <w:jc w:val="both"/>
        <w:rPr>
          <w:b/>
          <w:bCs/>
          <w:color w:val="000000" w:themeColor="text1"/>
        </w:rPr>
      </w:pPr>
      <w:r w:rsidRPr="002C109A">
        <w:rPr>
          <w:b/>
          <w:bCs/>
          <w:color w:val="000000" w:themeColor="text1"/>
        </w:rPr>
        <w:t>Gestion logistique :</w:t>
      </w:r>
    </w:p>
    <w:p w14:paraId="4E3684C6" w14:textId="336B9940" w:rsidR="00C019B0" w:rsidRPr="002C109A" w:rsidRDefault="00C019B0" w:rsidP="00C019B0">
      <w:pPr>
        <w:pStyle w:val="Paragraphedeliste"/>
        <w:numPr>
          <w:ilvl w:val="1"/>
          <w:numId w:val="3"/>
        </w:numPr>
        <w:jc w:val="both"/>
        <w:rPr>
          <w:color w:val="000000" w:themeColor="text1"/>
        </w:rPr>
      </w:pPr>
      <w:r w:rsidRPr="002C109A">
        <w:rPr>
          <w:color w:val="000000" w:themeColor="text1"/>
        </w:rPr>
        <w:t xml:space="preserve">Nous nous occupons de </w:t>
      </w:r>
      <w:r w:rsidRPr="002C109A">
        <w:rPr>
          <w:b/>
          <w:bCs/>
          <w:color w:val="000000" w:themeColor="text1"/>
        </w:rPr>
        <w:t>récupérer l’ensemble des commandes mensuelles passées par les adhérents des groupements autonomes.</w:t>
      </w:r>
      <w:r w:rsidRPr="002C109A">
        <w:rPr>
          <w:color w:val="000000" w:themeColor="text1"/>
        </w:rPr>
        <w:t xml:space="preserve"> Donc nous créons chaque mois un tableau récapitulatif permettant de connaitre la quantité de commande globale (en tout) et par groupement. </w:t>
      </w:r>
    </w:p>
    <w:p w14:paraId="1C907B92" w14:textId="2288457C" w:rsidR="00C019B0" w:rsidRPr="002C109A" w:rsidRDefault="00C019B0" w:rsidP="00C019B0">
      <w:pPr>
        <w:pStyle w:val="Paragraphedeliste"/>
        <w:numPr>
          <w:ilvl w:val="1"/>
          <w:numId w:val="3"/>
        </w:numPr>
        <w:jc w:val="both"/>
        <w:rPr>
          <w:color w:val="000000" w:themeColor="text1"/>
        </w:rPr>
      </w:pPr>
      <w:r w:rsidRPr="002C109A">
        <w:rPr>
          <w:b/>
          <w:bCs/>
          <w:color w:val="000000" w:themeColor="text1"/>
        </w:rPr>
        <w:t>Ensuite, il y a la préparation des palettes par l</w:t>
      </w:r>
      <w:r w:rsidR="008D19B7">
        <w:rPr>
          <w:b/>
          <w:bCs/>
          <w:color w:val="000000" w:themeColor="text1"/>
        </w:rPr>
        <w:t>a</w:t>
      </w:r>
      <w:r w:rsidRPr="002C109A">
        <w:rPr>
          <w:b/>
          <w:bCs/>
          <w:color w:val="000000" w:themeColor="text1"/>
        </w:rPr>
        <w:t xml:space="preserve"> logisticie</w:t>
      </w:r>
      <w:r w:rsidR="008D19B7">
        <w:rPr>
          <w:b/>
          <w:bCs/>
          <w:color w:val="000000" w:themeColor="text1"/>
        </w:rPr>
        <w:t>nne</w:t>
      </w:r>
      <w:r w:rsidRPr="002C109A">
        <w:rPr>
          <w:b/>
          <w:bCs/>
          <w:color w:val="000000" w:themeColor="text1"/>
        </w:rPr>
        <w:t>.</w:t>
      </w:r>
      <w:r w:rsidRPr="002C109A">
        <w:rPr>
          <w:color w:val="000000" w:themeColor="text1"/>
        </w:rPr>
        <w:t xml:space="preserve"> </w:t>
      </w:r>
    </w:p>
    <w:p w14:paraId="6DE14922" w14:textId="05B7384A" w:rsidR="00C019B0" w:rsidRPr="002C109A" w:rsidRDefault="00C019B0" w:rsidP="00C019B0">
      <w:pPr>
        <w:pStyle w:val="Paragraphedeliste"/>
        <w:numPr>
          <w:ilvl w:val="1"/>
          <w:numId w:val="3"/>
        </w:numPr>
        <w:jc w:val="both"/>
        <w:rPr>
          <w:color w:val="000000" w:themeColor="text1"/>
        </w:rPr>
      </w:pPr>
      <w:r w:rsidRPr="002C109A">
        <w:rPr>
          <w:color w:val="000000" w:themeColor="text1"/>
        </w:rPr>
        <w:t xml:space="preserve">Une fois que les palettes sont prêtes, nous assurons aussi leur </w:t>
      </w:r>
      <w:r w:rsidRPr="002C109A">
        <w:rPr>
          <w:b/>
          <w:bCs/>
          <w:color w:val="000000" w:themeColor="text1"/>
        </w:rPr>
        <w:t>livraison sur les GA</w:t>
      </w:r>
      <w:r w:rsidRPr="002C109A">
        <w:rPr>
          <w:color w:val="000000" w:themeColor="text1"/>
        </w:rPr>
        <w:t xml:space="preserve"> avant chaque distribution. </w:t>
      </w:r>
    </w:p>
    <w:p w14:paraId="76BF86EC" w14:textId="77777777" w:rsidR="00C019B0" w:rsidRPr="002C109A" w:rsidRDefault="00C019B0" w:rsidP="00C019B0">
      <w:pPr>
        <w:pStyle w:val="Paragraphedeliste"/>
        <w:ind w:left="1440"/>
        <w:rPr>
          <w:b/>
          <w:bCs/>
          <w:color w:val="000000" w:themeColor="text1"/>
          <w:sz w:val="24"/>
          <w:szCs w:val="24"/>
        </w:rPr>
      </w:pPr>
    </w:p>
    <w:p w14:paraId="2CA80964" w14:textId="294DB9FC" w:rsidR="00C019B0" w:rsidRPr="002C109A" w:rsidRDefault="00C019B0" w:rsidP="00C019B0">
      <w:pPr>
        <w:pStyle w:val="Paragraphedeliste"/>
        <w:numPr>
          <w:ilvl w:val="0"/>
          <w:numId w:val="2"/>
        </w:numPr>
        <w:jc w:val="both"/>
        <w:rPr>
          <w:color w:val="000000" w:themeColor="text1"/>
          <w:sz w:val="24"/>
          <w:szCs w:val="24"/>
        </w:rPr>
      </w:pPr>
      <w:r w:rsidRPr="002C109A">
        <w:rPr>
          <w:b/>
          <w:bCs/>
          <w:color w:val="000000" w:themeColor="text1"/>
          <w:sz w:val="24"/>
          <w:szCs w:val="24"/>
          <w:u w:val="single"/>
        </w:rPr>
        <w:t>Mise à disposition du matériel pour les distributions</w:t>
      </w:r>
      <w:r w:rsidRPr="002C109A">
        <w:rPr>
          <w:b/>
          <w:bCs/>
          <w:color w:val="000000" w:themeColor="text1"/>
          <w:sz w:val="24"/>
          <w:szCs w:val="24"/>
        </w:rPr>
        <w:t xml:space="preserve"> </w:t>
      </w:r>
      <w:r w:rsidRPr="002C109A">
        <w:rPr>
          <w:color w:val="000000" w:themeColor="text1"/>
          <w:sz w:val="24"/>
          <w:szCs w:val="24"/>
        </w:rPr>
        <w:t xml:space="preserve">(balances, pelles, sacs, etc.) </w:t>
      </w:r>
    </w:p>
    <w:p w14:paraId="457D0C55" w14:textId="5B2CB5DD" w:rsidR="00C019B0" w:rsidRPr="002C109A" w:rsidRDefault="00C019B0" w:rsidP="00C019B0">
      <w:pPr>
        <w:pStyle w:val="Paragraphedeliste"/>
        <w:ind w:left="1416"/>
        <w:jc w:val="both"/>
        <w:rPr>
          <w:color w:val="000000" w:themeColor="text1"/>
        </w:rPr>
      </w:pPr>
      <w:r w:rsidRPr="002C109A">
        <w:rPr>
          <w:color w:val="000000" w:themeColor="text1"/>
        </w:rPr>
        <w:t xml:space="preserve">Lorsque les GA manquent de matériel pour les distributions, ils peuvent nous le signaler sur un encart spécial dans leur tableau de fin de distribution. Nous ajoutons ensuite ce qui leur manque pour la livraison du mois suivant. </w:t>
      </w:r>
      <w:r>
        <w:rPr>
          <w:color w:val="000000" w:themeColor="text1"/>
        </w:rPr>
        <w:t>A</w:t>
      </w:r>
      <w:r w:rsidRPr="002C109A">
        <w:rPr>
          <w:color w:val="000000" w:themeColor="text1"/>
        </w:rPr>
        <w:t>ssez régulièrement, il faut réapprovisionner en sacs, en gants</w:t>
      </w:r>
      <w:r w:rsidR="008D19B7">
        <w:rPr>
          <w:color w:val="000000" w:themeColor="text1"/>
        </w:rPr>
        <w:t>.</w:t>
      </w:r>
    </w:p>
    <w:p w14:paraId="694EEBE6" w14:textId="77777777" w:rsidR="00C019B0" w:rsidRPr="002C109A" w:rsidRDefault="00C019B0" w:rsidP="00C019B0">
      <w:pPr>
        <w:pStyle w:val="Paragraphedeliste"/>
        <w:ind w:left="1416"/>
        <w:jc w:val="both"/>
        <w:rPr>
          <w:color w:val="000000" w:themeColor="text1"/>
        </w:rPr>
      </w:pPr>
    </w:p>
    <w:p w14:paraId="13BCBA4A" w14:textId="77777777" w:rsidR="00C019B0" w:rsidRPr="002C109A" w:rsidRDefault="00C019B0" w:rsidP="00C019B0">
      <w:pPr>
        <w:pStyle w:val="Paragraphedeliste"/>
        <w:numPr>
          <w:ilvl w:val="0"/>
          <w:numId w:val="2"/>
        </w:numPr>
        <w:jc w:val="both"/>
        <w:rPr>
          <w:b/>
          <w:bCs/>
          <w:color w:val="000000" w:themeColor="text1"/>
          <w:sz w:val="24"/>
          <w:szCs w:val="24"/>
          <w:u w:val="single"/>
        </w:rPr>
      </w:pPr>
      <w:r w:rsidRPr="002C109A">
        <w:rPr>
          <w:b/>
          <w:bCs/>
          <w:color w:val="000000" w:themeColor="text1"/>
          <w:sz w:val="24"/>
          <w:szCs w:val="24"/>
          <w:u w:val="single"/>
        </w:rPr>
        <w:t>Gestion des outils</w:t>
      </w:r>
      <w:r w:rsidRPr="002C109A">
        <w:rPr>
          <w:b/>
          <w:bCs/>
          <w:color w:val="000000" w:themeColor="text1"/>
          <w:sz w:val="24"/>
          <w:szCs w:val="24"/>
        </w:rPr>
        <w:t xml:space="preserve"> :</w:t>
      </w:r>
      <w:r w:rsidRPr="002C109A">
        <w:rPr>
          <w:b/>
          <w:bCs/>
          <w:color w:val="000000" w:themeColor="text1"/>
          <w:sz w:val="24"/>
          <w:szCs w:val="24"/>
          <w:u w:val="single"/>
        </w:rPr>
        <w:t xml:space="preserve"> </w:t>
      </w:r>
    </w:p>
    <w:p w14:paraId="4A43534B" w14:textId="2CE66748" w:rsidR="00C019B0" w:rsidRPr="002C109A" w:rsidRDefault="00C019B0" w:rsidP="00C019B0">
      <w:pPr>
        <w:pStyle w:val="Paragraphedeliste"/>
        <w:numPr>
          <w:ilvl w:val="1"/>
          <w:numId w:val="3"/>
        </w:numPr>
        <w:jc w:val="both"/>
        <w:rPr>
          <w:color w:val="000000" w:themeColor="text1"/>
        </w:rPr>
      </w:pPr>
      <w:r w:rsidRPr="002C109A">
        <w:rPr>
          <w:color w:val="000000" w:themeColor="text1"/>
        </w:rPr>
        <w:t>Création et mise à disposition du bon de commande papier et numérique, que nous leur envoyons par mai</w:t>
      </w:r>
      <w:r w:rsidR="008D19B7">
        <w:rPr>
          <w:color w:val="000000" w:themeColor="text1"/>
        </w:rPr>
        <w:t>l</w:t>
      </w:r>
      <w:r w:rsidRPr="002C109A">
        <w:rPr>
          <w:color w:val="000000" w:themeColor="text1"/>
        </w:rPr>
        <w:t xml:space="preserve">. </w:t>
      </w:r>
    </w:p>
    <w:p w14:paraId="13DF36BF" w14:textId="25160A8A" w:rsidR="00C019B0" w:rsidRPr="002C109A" w:rsidRDefault="00C019B0" w:rsidP="00C019B0">
      <w:pPr>
        <w:pStyle w:val="Paragraphedeliste"/>
        <w:numPr>
          <w:ilvl w:val="1"/>
          <w:numId w:val="3"/>
        </w:numPr>
        <w:jc w:val="both"/>
        <w:rPr>
          <w:color w:val="000000" w:themeColor="text1"/>
        </w:rPr>
      </w:pPr>
      <w:r w:rsidRPr="002C109A">
        <w:rPr>
          <w:color w:val="000000" w:themeColor="text1"/>
        </w:rPr>
        <w:t>Création et mise à disposition d’un mail type à envoyer aux adhérents</w:t>
      </w:r>
      <w:r w:rsidR="008D19B7">
        <w:rPr>
          <w:color w:val="000000" w:themeColor="text1"/>
        </w:rPr>
        <w:t>.</w:t>
      </w:r>
    </w:p>
    <w:p w14:paraId="7543F056" w14:textId="03BB5EF0" w:rsidR="00C019B0" w:rsidRPr="002C109A" w:rsidRDefault="00C019B0" w:rsidP="00C019B0">
      <w:pPr>
        <w:pStyle w:val="Paragraphedeliste"/>
        <w:numPr>
          <w:ilvl w:val="1"/>
          <w:numId w:val="3"/>
        </w:numPr>
        <w:jc w:val="both"/>
        <w:rPr>
          <w:color w:val="000000" w:themeColor="text1"/>
        </w:rPr>
      </w:pPr>
      <w:r w:rsidRPr="002C109A">
        <w:rPr>
          <w:color w:val="000000" w:themeColor="text1"/>
        </w:rPr>
        <w:t xml:space="preserve">Mise à disposition de </w:t>
      </w:r>
      <w:r w:rsidR="008D19B7">
        <w:rPr>
          <w:color w:val="000000" w:themeColor="text1"/>
        </w:rPr>
        <w:t>Epicerie VRAC</w:t>
      </w:r>
      <w:r w:rsidRPr="002C109A">
        <w:rPr>
          <w:color w:val="000000" w:themeColor="text1"/>
        </w:rPr>
        <w:t xml:space="preserve"> mais dont la gestion de certains éléments se fait de notre côté :</w:t>
      </w:r>
    </w:p>
    <w:p w14:paraId="4A6800DD" w14:textId="47498626" w:rsidR="00C019B0" w:rsidRPr="002C109A" w:rsidRDefault="00C019B0" w:rsidP="00C019B0">
      <w:pPr>
        <w:pStyle w:val="Paragraphedeliste"/>
        <w:numPr>
          <w:ilvl w:val="2"/>
          <w:numId w:val="3"/>
        </w:numPr>
        <w:jc w:val="both"/>
        <w:rPr>
          <w:color w:val="000000" w:themeColor="text1"/>
        </w:rPr>
      </w:pPr>
      <w:r w:rsidRPr="002C109A">
        <w:rPr>
          <w:color w:val="000000" w:themeColor="text1"/>
        </w:rPr>
        <w:t>Mise à jour des catalogues</w:t>
      </w:r>
      <w:r w:rsidR="008D19B7">
        <w:rPr>
          <w:color w:val="000000" w:themeColor="text1"/>
        </w:rPr>
        <w:t xml:space="preserve"> Epicerie VRAC</w:t>
      </w:r>
      <w:r w:rsidRPr="002C109A">
        <w:rPr>
          <w:color w:val="000000" w:themeColor="text1"/>
        </w:rPr>
        <w:t xml:space="preserve"> (produits mensuels, prix) pour les commandes informatiques</w:t>
      </w:r>
    </w:p>
    <w:p w14:paraId="12F5EE3D" w14:textId="77777777" w:rsidR="00C019B0" w:rsidRPr="002C109A" w:rsidRDefault="00C019B0" w:rsidP="00C019B0">
      <w:pPr>
        <w:pStyle w:val="Paragraphedeliste"/>
        <w:numPr>
          <w:ilvl w:val="2"/>
          <w:numId w:val="3"/>
        </w:numPr>
        <w:jc w:val="both"/>
        <w:rPr>
          <w:color w:val="000000" w:themeColor="text1"/>
        </w:rPr>
      </w:pPr>
      <w:r w:rsidRPr="002C109A">
        <w:rPr>
          <w:color w:val="000000" w:themeColor="text1"/>
        </w:rPr>
        <w:t>Ouverture des périodes de commandes / distribution pour chaque groupement</w:t>
      </w:r>
    </w:p>
    <w:p w14:paraId="7FC1465D" w14:textId="77777777" w:rsidR="00C019B0" w:rsidRPr="002C109A" w:rsidRDefault="00C019B0" w:rsidP="00C019B0">
      <w:pPr>
        <w:pStyle w:val="Paragraphedeliste"/>
        <w:numPr>
          <w:ilvl w:val="2"/>
          <w:numId w:val="3"/>
        </w:numPr>
        <w:jc w:val="both"/>
        <w:rPr>
          <w:color w:val="000000" w:themeColor="text1"/>
        </w:rPr>
      </w:pPr>
      <w:r w:rsidRPr="002C109A">
        <w:rPr>
          <w:color w:val="000000" w:themeColor="text1"/>
        </w:rPr>
        <w:t>Validation des distributions des GA une fois les caisses récupérées</w:t>
      </w:r>
    </w:p>
    <w:p w14:paraId="34B5646F" w14:textId="77777777" w:rsidR="00C019B0" w:rsidRPr="002C109A" w:rsidRDefault="00C019B0" w:rsidP="00C019B0">
      <w:pPr>
        <w:pStyle w:val="Paragraphedeliste"/>
        <w:numPr>
          <w:ilvl w:val="1"/>
          <w:numId w:val="3"/>
        </w:numPr>
        <w:jc w:val="both"/>
        <w:rPr>
          <w:color w:val="000000" w:themeColor="text1"/>
        </w:rPr>
      </w:pPr>
      <w:r w:rsidRPr="002C109A">
        <w:rPr>
          <w:color w:val="000000" w:themeColor="text1"/>
        </w:rPr>
        <w:t xml:space="preserve">Création et mise à jour mensuelle d’un « tableau de suivi » envoyé à tous les GA pour la gestion financière (nombre d’encaissement, chiffre </w:t>
      </w:r>
      <w:proofErr w:type="gramStart"/>
      <w:r w:rsidRPr="002C109A">
        <w:rPr>
          <w:color w:val="000000" w:themeColor="text1"/>
        </w:rPr>
        <w:t>d’affaire</w:t>
      </w:r>
      <w:proofErr w:type="gramEnd"/>
      <w:r w:rsidRPr="002C109A">
        <w:rPr>
          <w:color w:val="000000" w:themeColor="text1"/>
        </w:rPr>
        <w:t>, nombre de chèques, d’espèces, etc.) et le suivi post-distribution (stock post-distribution, nombre de bénévoles présents, etc.)</w:t>
      </w:r>
    </w:p>
    <w:p w14:paraId="2DDAB989" w14:textId="77777777" w:rsidR="00C019B0" w:rsidRPr="002C109A" w:rsidRDefault="00C019B0" w:rsidP="00C019B0">
      <w:pPr>
        <w:pStyle w:val="Paragraphedeliste"/>
        <w:numPr>
          <w:ilvl w:val="1"/>
          <w:numId w:val="3"/>
        </w:numPr>
        <w:jc w:val="both"/>
        <w:rPr>
          <w:color w:val="000000" w:themeColor="text1"/>
        </w:rPr>
      </w:pPr>
      <w:r w:rsidRPr="002C109A">
        <w:rPr>
          <w:color w:val="000000" w:themeColor="text1"/>
        </w:rPr>
        <w:t>Création et mise à jour du récapitulatif mensuel mentionné précédemment</w:t>
      </w:r>
    </w:p>
    <w:p w14:paraId="3B0C93FD" w14:textId="77777777" w:rsidR="00C019B0" w:rsidRPr="002C109A" w:rsidRDefault="00C019B0" w:rsidP="00C019B0">
      <w:pPr>
        <w:pStyle w:val="Paragraphedeliste"/>
        <w:ind w:left="1440"/>
        <w:jc w:val="both"/>
        <w:rPr>
          <w:color w:val="000000" w:themeColor="text1"/>
          <w:sz w:val="28"/>
          <w:szCs w:val="28"/>
        </w:rPr>
      </w:pPr>
    </w:p>
    <w:p w14:paraId="6C9614DE" w14:textId="77777777" w:rsidR="00C019B0" w:rsidRDefault="00C019B0" w:rsidP="00C019B0">
      <w:pPr>
        <w:pStyle w:val="Paragraphedeliste"/>
        <w:numPr>
          <w:ilvl w:val="0"/>
          <w:numId w:val="2"/>
        </w:numPr>
        <w:rPr>
          <w:b/>
          <w:bCs/>
          <w:color w:val="000000" w:themeColor="text1"/>
          <w:sz w:val="24"/>
          <w:szCs w:val="24"/>
        </w:rPr>
      </w:pPr>
      <w:r w:rsidRPr="002C109A">
        <w:rPr>
          <w:b/>
          <w:bCs/>
          <w:color w:val="000000" w:themeColor="text1"/>
          <w:sz w:val="24"/>
          <w:szCs w:val="24"/>
          <w:u w:val="single"/>
        </w:rPr>
        <w:t>Suivi financier</w:t>
      </w:r>
      <w:r w:rsidRPr="002C109A">
        <w:rPr>
          <w:b/>
          <w:bCs/>
          <w:color w:val="000000" w:themeColor="text1"/>
          <w:sz w:val="24"/>
          <w:szCs w:val="24"/>
        </w:rPr>
        <w:t> :</w:t>
      </w:r>
    </w:p>
    <w:p w14:paraId="7693B5AE" w14:textId="77777777" w:rsidR="009F5810" w:rsidRDefault="009F5810" w:rsidP="009F5810">
      <w:pPr>
        <w:pStyle w:val="Paragraphedeliste"/>
        <w:numPr>
          <w:ilvl w:val="1"/>
          <w:numId w:val="2"/>
        </w:numPr>
        <w:rPr>
          <w:color w:val="000000" w:themeColor="text1"/>
        </w:rPr>
      </w:pPr>
      <w:r w:rsidRPr="002C109A">
        <w:rPr>
          <w:color w:val="000000" w:themeColor="text1"/>
        </w:rPr>
        <w:t xml:space="preserve">Récupération des caisses chaque mois par </w:t>
      </w:r>
      <w:r>
        <w:rPr>
          <w:color w:val="000000" w:themeColor="text1"/>
        </w:rPr>
        <w:t>l’équipe VRAC</w:t>
      </w:r>
    </w:p>
    <w:p w14:paraId="1BADC73A" w14:textId="77777777" w:rsidR="009F5810" w:rsidRDefault="009F5810" w:rsidP="009F5810">
      <w:pPr>
        <w:pStyle w:val="Paragraphedeliste"/>
        <w:numPr>
          <w:ilvl w:val="1"/>
          <w:numId w:val="2"/>
        </w:numPr>
        <w:rPr>
          <w:color w:val="000000" w:themeColor="text1"/>
        </w:rPr>
      </w:pPr>
      <w:r w:rsidRPr="002C109A">
        <w:rPr>
          <w:color w:val="000000" w:themeColor="text1"/>
        </w:rPr>
        <w:t>Vérification des caisses après distribution</w:t>
      </w:r>
    </w:p>
    <w:p w14:paraId="74C0CF03" w14:textId="77777777" w:rsidR="009F5810" w:rsidRPr="002C109A" w:rsidRDefault="009F5810" w:rsidP="009F5810">
      <w:pPr>
        <w:pStyle w:val="Paragraphedeliste"/>
        <w:numPr>
          <w:ilvl w:val="1"/>
          <w:numId w:val="2"/>
        </w:numPr>
        <w:rPr>
          <w:color w:val="000000" w:themeColor="text1"/>
        </w:rPr>
      </w:pPr>
      <w:r w:rsidRPr="002C109A">
        <w:rPr>
          <w:color w:val="000000" w:themeColor="text1"/>
        </w:rPr>
        <w:t>Dépôt en banque des chèques et des espèces</w:t>
      </w:r>
    </w:p>
    <w:p w14:paraId="6D8DDE3D" w14:textId="77777777" w:rsidR="009F5810" w:rsidRDefault="009F5810" w:rsidP="009F5810">
      <w:pPr>
        <w:pStyle w:val="Paragraphedeliste"/>
        <w:rPr>
          <w:b/>
          <w:bCs/>
          <w:color w:val="000000" w:themeColor="text1"/>
          <w:sz w:val="24"/>
          <w:szCs w:val="24"/>
        </w:rPr>
      </w:pPr>
    </w:p>
    <w:p w14:paraId="48F1022A" w14:textId="3A3535EB" w:rsidR="009F5810" w:rsidRPr="002C109A" w:rsidRDefault="009F5810" w:rsidP="00C019B0">
      <w:pPr>
        <w:pStyle w:val="Paragraphedeliste"/>
        <w:numPr>
          <w:ilvl w:val="0"/>
          <w:numId w:val="2"/>
        </w:numPr>
        <w:rPr>
          <w:b/>
          <w:bCs/>
          <w:color w:val="000000" w:themeColor="text1"/>
          <w:sz w:val="24"/>
          <w:szCs w:val="24"/>
        </w:rPr>
      </w:pPr>
      <w:r>
        <w:rPr>
          <w:b/>
          <w:bCs/>
          <w:color w:val="000000" w:themeColor="text1"/>
          <w:sz w:val="24"/>
          <w:szCs w:val="24"/>
          <w:u w:val="single"/>
        </w:rPr>
        <w:t>Suivi spécifique</w:t>
      </w:r>
    </w:p>
    <w:p w14:paraId="288FB6A2" w14:textId="77777777" w:rsidR="00C019B0" w:rsidRPr="00C934FE" w:rsidRDefault="00C019B0" w:rsidP="00C019B0">
      <w:pPr>
        <w:jc w:val="both"/>
        <w:rPr>
          <w:color w:val="000000" w:themeColor="text1"/>
        </w:rPr>
      </w:pPr>
      <w:r w:rsidRPr="00C934FE">
        <w:rPr>
          <w:color w:val="000000" w:themeColor="text1"/>
        </w:rPr>
        <w:t xml:space="preserve">Les </w:t>
      </w:r>
      <w:proofErr w:type="spellStart"/>
      <w:r w:rsidRPr="00C934FE">
        <w:rPr>
          <w:color w:val="000000" w:themeColor="text1"/>
        </w:rPr>
        <w:t>chargé.</w:t>
      </w:r>
      <w:proofErr w:type="gramStart"/>
      <w:r w:rsidRPr="00C934FE">
        <w:rPr>
          <w:color w:val="000000" w:themeColor="text1"/>
        </w:rPr>
        <w:t>e.s</w:t>
      </w:r>
      <w:proofErr w:type="spellEnd"/>
      <w:proofErr w:type="gramEnd"/>
      <w:r w:rsidRPr="00C934FE">
        <w:rPr>
          <w:color w:val="000000" w:themeColor="text1"/>
        </w:rPr>
        <w:t xml:space="preserve"> de mission de l’équipe VRAC sont aussi </w:t>
      </w:r>
      <w:proofErr w:type="spellStart"/>
      <w:r w:rsidRPr="00C934FE">
        <w:rPr>
          <w:color w:val="000000" w:themeColor="text1"/>
        </w:rPr>
        <w:t>garant.e.s</w:t>
      </w:r>
      <w:proofErr w:type="spellEnd"/>
      <w:r w:rsidRPr="00C934FE">
        <w:rPr>
          <w:color w:val="000000" w:themeColor="text1"/>
        </w:rPr>
        <w:t xml:space="preserve"> de l’autonomisation de ces groupements. </w:t>
      </w:r>
      <w:proofErr w:type="spellStart"/>
      <w:r w:rsidRPr="00C934FE">
        <w:rPr>
          <w:color w:val="000000" w:themeColor="text1"/>
        </w:rPr>
        <w:t>Ils.elles</w:t>
      </w:r>
      <w:proofErr w:type="spellEnd"/>
      <w:r w:rsidRPr="00C934FE">
        <w:rPr>
          <w:color w:val="000000" w:themeColor="text1"/>
        </w:rPr>
        <w:t xml:space="preserve"> organisent des formations sur les outils, sur la logistique, la caisse ou sur tout autre élément nécessaire au bon fonctionnement des groupements VRAC. Des points réguliers ont également lieu entre l’équipe VRAC et les groupements autonomes : réunions, appels, accompagnement sur les groupements, etc. Ils sont associés aux réunions partenariales auxquels VRAC participe sur leur territoire d’intervention.</w:t>
      </w:r>
    </w:p>
    <w:p w14:paraId="2C5E3780" w14:textId="77777777" w:rsidR="00C019B0" w:rsidRPr="00C934FE" w:rsidRDefault="00C019B0" w:rsidP="00C019B0">
      <w:pPr>
        <w:pStyle w:val="Paragraphedeliste"/>
        <w:numPr>
          <w:ilvl w:val="1"/>
          <w:numId w:val="4"/>
        </w:numPr>
        <w:rPr>
          <w:color w:val="000000" w:themeColor="text1"/>
        </w:rPr>
      </w:pPr>
      <w:r w:rsidRPr="00C934FE">
        <w:rPr>
          <w:color w:val="000000" w:themeColor="text1"/>
        </w:rPr>
        <w:t>Points informels</w:t>
      </w:r>
    </w:p>
    <w:p w14:paraId="3583EA64" w14:textId="77777777" w:rsidR="00C019B0" w:rsidRPr="00C934FE" w:rsidRDefault="00C019B0" w:rsidP="00C019B0">
      <w:pPr>
        <w:pStyle w:val="Paragraphedeliste"/>
        <w:numPr>
          <w:ilvl w:val="1"/>
          <w:numId w:val="4"/>
        </w:numPr>
        <w:rPr>
          <w:color w:val="000000" w:themeColor="text1"/>
        </w:rPr>
      </w:pPr>
      <w:r w:rsidRPr="00C934FE">
        <w:rPr>
          <w:color w:val="000000" w:themeColor="text1"/>
        </w:rPr>
        <w:t xml:space="preserve">Réunions </w:t>
      </w:r>
      <w:proofErr w:type="spellStart"/>
      <w:r w:rsidRPr="00C934FE">
        <w:rPr>
          <w:color w:val="000000" w:themeColor="text1"/>
        </w:rPr>
        <w:t>bi-annuelles</w:t>
      </w:r>
      <w:proofErr w:type="spellEnd"/>
    </w:p>
    <w:p w14:paraId="20C3BD58" w14:textId="77777777" w:rsidR="00C019B0" w:rsidRPr="00C934FE" w:rsidRDefault="00C019B0" w:rsidP="00C019B0">
      <w:pPr>
        <w:pStyle w:val="Paragraphedeliste"/>
        <w:numPr>
          <w:ilvl w:val="1"/>
          <w:numId w:val="4"/>
        </w:numPr>
        <w:rPr>
          <w:color w:val="000000" w:themeColor="text1"/>
        </w:rPr>
      </w:pPr>
      <w:r w:rsidRPr="00C934FE">
        <w:rPr>
          <w:color w:val="000000" w:themeColor="text1"/>
        </w:rPr>
        <w:t>Soutien aux habitants en charge du groupement</w:t>
      </w:r>
    </w:p>
    <w:p w14:paraId="1043A998" w14:textId="77777777" w:rsidR="00C019B0" w:rsidRPr="00C934FE" w:rsidRDefault="00C019B0" w:rsidP="00C019B0">
      <w:pPr>
        <w:pStyle w:val="Paragraphedeliste"/>
        <w:numPr>
          <w:ilvl w:val="1"/>
          <w:numId w:val="4"/>
        </w:numPr>
        <w:rPr>
          <w:color w:val="000000" w:themeColor="text1"/>
        </w:rPr>
      </w:pPr>
      <w:r w:rsidRPr="00C934FE">
        <w:rPr>
          <w:color w:val="000000" w:themeColor="text1"/>
        </w:rPr>
        <w:t>Accompagnement au développement d’actions périphériques</w:t>
      </w:r>
    </w:p>
    <w:p w14:paraId="0ECDF0C8" w14:textId="0E66BD0D" w:rsidR="00C019B0" w:rsidRPr="00C934FE" w:rsidRDefault="00740D97" w:rsidP="00C019B0">
      <w:pPr>
        <w:pStyle w:val="Paragraphedeliste"/>
        <w:numPr>
          <w:ilvl w:val="1"/>
          <w:numId w:val="4"/>
        </w:numPr>
        <w:rPr>
          <w:color w:val="000000" w:themeColor="text1"/>
        </w:rPr>
      </w:pPr>
      <w:r>
        <w:rPr>
          <w:color w:val="000000" w:themeColor="text1"/>
        </w:rPr>
        <w:t>A</w:t>
      </w:r>
      <w:r w:rsidR="00C019B0" w:rsidRPr="00C934FE">
        <w:rPr>
          <w:color w:val="000000" w:themeColor="text1"/>
        </w:rPr>
        <w:t>ide à la prise en main des outils, créations de tutoriels répondant spécifiquement à leurs besoins, etc.</w:t>
      </w:r>
    </w:p>
    <w:p w14:paraId="0D9AE3DA" w14:textId="77777777" w:rsidR="00C019B0" w:rsidRPr="00DC38EA" w:rsidRDefault="00C019B0" w:rsidP="00C019B0">
      <w:pPr>
        <w:jc w:val="both"/>
        <w:rPr>
          <w:i/>
          <w:iCs/>
          <w:color w:val="000000" w:themeColor="text1"/>
        </w:rPr>
      </w:pPr>
    </w:p>
    <w:p w14:paraId="57F6004D" w14:textId="0A23E8B5" w:rsidR="00C019B0" w:rsidRPr="00C019B0" w:rsidRDefault="00C019B0" w:rsidP="00C019B0">
      <w:pPr>
        <w:pStyle w:val="Sansinterligne"/>
      </w:pPr>
    </w:p>
    <w:sectPr w:rsidR="00C019B0" w:rsidRPr="00C019B0" w:rsidSect="0041240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3A8D"/>
    <w:multiLevelType w:val="hybridMultilevel"/>
    <w:tmpl w:val="B99418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C7791E"/>
    <w:multiLevelType w:val="hybridMultilevel"/>
    <w:tmpl w:val="D57EC17A"/>
    <w:lvl w:ilvl="0" w:tplc="1BDC51F0">
      <w:start w:val="1"/>
      <w:numFmt w:val="decimal"/>
      <w:lvlText w:val="%1."/>
      <w:lvlJc w:val="left"/>
      <w:pPr>
        <w:ind w:left="1080" w:hanging="360"/>
      </w:pPr>
      <w:rPr>
        <w:rFonts w:hint="default"/>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90E21E1"/>
    <w:multiLevelType w:val="hybridMultilevel"/>
    <w:tmpl w:val="B2923B28"/>
    <w:lvl w:ilvl="0" w:tplc="CD2210E6">
      <w:numFmt w:val="bullet"/>
      <w:lvlText w:val="-"/>
      <w:lvlJc w:val="left"/>
      <w:pPr>
        <w:ind w:left="720" w:hanging="360"/>
      </w:pPr>
      <w:rPr>
        <w:rFonts w:ascii="Calibri" w:eastAsiaTheme="minorHAnsi" w:hAnsi="Calibri" w:cs="Calibri" w:hint="default"/>
        <w:b/>
        <w:color w:val="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A3A16"/>
    <w:multiLevelType w:val="hybridMultilevel"/>
    <w:tmpl w:val="D878F264"/>
    <w:lvl w:ilvl="0" w:tplc="8A869B64">
      <w:start w:val="2"/>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591536"/>
    <w:multiLevelType w:val="hybridMultilevel"/>
    <w:tmpl w:val="10829A72"/>
    <w:lvl w:ilvl="0" w:tplc="596049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B54CBF"/>
    <w:multiLevelType w:val="hybridMultilevel"/>
    <w:tmpl w:val="FF063BE4"/>
    <w:lvl w:ilvl="0" w:tplc="596049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5A68BE"/>
    <w:multiLevelType w:val="hybridMultilevel"/>
    <w:tmpl w:val="9402ABCE"/>
    <w:lvl w:ilvl="0" w:tplc="2E48F146">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7A573C"/>
    <w:multiLevelType w:val="hybridMultilevel"/>
    <w:tmpl w:val="91E803F4"/>
    <w:lvl w:ilvl="0" w:tplc="9DAEA3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5414313">
    <w:abstractNumId w:val="7"/>
  </w:num>
  <w:num w:numId="2" w16cid:durableId="585187850">
    <w:abstractNumId w:val="0"/>
  </w:num>
  <w:num w:numId="3" w16cid:durableId="812411265">
    <w:abstractNumId w:val="3"/>
  </w:num>
  <w:num w:numId="4" w16cid:durableId="1056507081">
    <w:abstractNumId w:val="6"/>
  </w:num>
  <w:num w:numId="5" w16cid:durableId="1878467281">
    <w:abstractNumId w:val="1"/>
  </w:num>
  <w:num w:numId="6" w16cid:durableId="647251132">
    <w:abstractNumId w:val="4"/>
  </w:num>
  <w:num w:numId="7" w16cid:durableId="1544826844">
    <w:abstractNumId w:val="5"/>
  </w:num>
  <w:num w:numId="8" w16cid:durableId="62146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1D"/>
    <w:rsid w:val="00134FA3"/>
    <w:rsid w:val="001E5652"/>
    <w:rsid w:val="001F75EA"/>
    <w:rsid w:val="00206BE5"/>
    <w:rsid w:val="002F31E2"/>
    <w:rsid w:val="00310974"/>
    <w:rsid w:val="003146F2"/>
    <w:rsid w:val="003846DB"/>
    <w:rsid w:val="003855DF"/>
    <w:rsid w:val="003D1D73"/>
    <w:rsid w:val="0041168C"/>
    <w:rsid w:val="0041240E"/>
    <w:rsid w:val="0042703A"/>
    <w:rsid w:val="004B33B1"/>
    <w:rsid w:val="005559E8"/>
    <w:rsid w:val="00597D1B"/>
    <w:rsid w:val="00645CC8"/>
    <w:rsid w:val="006743F1"/>
    <w:rsid w:val="00740D97"/>
    <w:rsid w:val="007C5A70"/>
    <w:rsid w:val="007E4738"/>
    <w:rsid w:val="00810892"/>
    <w:rsid w:val="00835987"/>
    <w:rsid w:val="0085494F"/>
    <w:rsid w:val="0086371D"/>
    <w:rsid w:val="008D19B7"/>
    <w:rsid w:val="00934E66"/>
    <w:rsid w:val="009A6720"/>
    <w:rsid w:val="009E7B87"/>
    <w:rsid w:val="009F5810"/>
    <w:rsid w:val="00A05DD1"/>
    <w:rsid w:val="00A17EFD"/>
    <w:rsid w:val="00BC0E6A"/>
    <w:rsid w:val="00BC2EA1"/>
    <w:rsid w:val="00C019B0"/>
    <w:rsid w:val="00C05D37"/>
    <w:rsid w:val="00CD7BE5"/>
    <w:rsid w:val="00CF3ACE"/>
    <w:rsid w:val="00D32D86"/>
    <w:rsid w:val="00E44A2E"/>
    <w:rsid w:val="00E66000"/>
    <w:rsid w:val="00EF4C3B"/>
    <w:rsid w:val="00F653D2"/>
    <w:rsid w:val="00F95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B73C"/>
  <w15:chartTrackingRefBased/>
  <w15:docId w15:val="{F5E57451-5C9F-4163-9316-D791FE38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9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6371D"/>
    <w:pPr>
      <w:spacing w:after="0" w:line="240" w:lineRule="auto"/>
    </w:pPr>
  </w:style>
  <w:style w:type="table" w:styleId="Grilledutableau">
    <w:name w:val="Table Grid"/>
    <w:basedOn w:val="TableauNormal"/>
    <w:uiPriority w:val="39"/>
    <w:rsid w:val="0086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019B0"/>
    <w:pPr>
      <w:ind w:left="720"/>
      <w:contextualSpacing/>
    </w:pPr>
  </w:style>
  <w:style w:type="character" w:styleId="Marquedecommentaire">
    <w:name w:val="annotation reference"/>
    <w:basedOn w:val="Policepardfaut"/>
    <w:uiPriority w:val="99"/>
    <w:semiHidden/>
    <w:unhideWhenUsed/>
    <w:rsid w:val="00810892"/>
    <w:rPr>
      <w:sz w:val="16"/>
      <w:szCs w:val="16"/>
    </w:rPr>
  </w:style>
  <w:style w:type="paragraph" w:styleId="Commentaire">
    <w:name w:val="annotation text"/>
    <w:basedOn w:val="Normal"/>
    <w:link w:val="CommentaireCar"/>
    <w:uiPriority w:val="99"/>
    <w:semiHidden/>
    <w:unhideWhenUsed/>
    <w:rsid w:val="00810892"/>
    <w:pPr>
      <w:spacing w:line="240" w:lineRule="auto"/>
    </w:pPr>
    <w:rPr>
      <w:sz w:val="20"/>
      <w:szCs w:val="20"/>
    </w:rPr>
  </w:style>
  <w:style w:type="character" w:customStyle="1" w:styleId="CommentaireCar">
    <w:name w:val="Commentaire Car"/>
    <w:basedOn w:val="Policepardfaut"/>
    <w:link w:val="Commentaire"/>
    <w:uiPriority w:val="99"/>
    <w:semiHidden/>
    <w:rsid w:val="00810892"/>
    <w:rPr>
      <w:sz w:val="20"/>
      <w:szCs w:val="20"/>
    </w:rPr>
  </w:style>
  <w:style w:type="paragraph" w:styleId="Objetducommentaire">
    <w:name w:val="annotation subject"/>
    <w:basedOn w:val="Commentaire"/>
    <w:next w:val="Commentaire"/>
    <w:link w:val="ObjetducommentaireCar"/>
    <w:uiPriority w:val="99"/>
    <w:semiHidden/>
    <w:unhideWhenUsed/>
    <w:rsid w:val="00810892"/>
    <w:rPr>
      <w:b/>
      <w:bCs/>
    </w:rPr>
  </w:style>
  <w:style w:type="character" w:customStyle="1" w:styleId="ObjetducommentaireCar">
    <w:name w:val="Objet du commentaire Car"/>
    <w:basedOn w:val="CommentaireCar"/>
    <w:link w:val="Objetducommentaire"/>
    <w:uiPriority w:val="99"/>
    <w:semiHidden/>
    <w:rsid w:val="00810892"/>
    <w:rPr>
      <w:b/>
      <w:bCs/>
      <w:sz w:val="20"/>
      <w:szCs w:val="20"/>
    </w:rPr>
  </w:style>
  <w:style w:type="paragraph" w:styleId="Rvision">
    <w:name w:val="Revision"/>
    <w:hidden/>
    <w:uiPriority w:val="99"/>
    <w:semiHidden/>
    <w:rsid w:val="00597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e6e0fb-6171-4975-8566-16566328c53e" xsi:nil="true"/>
    <lcf76f155ced4ddcb4097134ff3c332f xmlns="1bff9a39-859f-4818-8595-ccbd2349e1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F86E525A34004A96E0783E7EE326EF" ma:contentTypeVersion="18" ma:contentTypeDescription="Crée un document." ma:contentTypeScope="" ma:versionID="a3b92ab4bae982a1fc66a76d95f88f9f">
  <xsd:schema xmlns:xsd="http://www.w3.org/2001/XMLSchema" xmlns:xs="http://www.w3.org/2001/XMLSchema" xmlns:p="http://schemas.microsoft.com/office/2006/metadata/properties" xmlns:ns2="1bff9a39-859f-4818-8595-ccbd2349e1ab" xmlns:ns3="29e6e0fb-6171-4975-8566-16566328c53e" targetNamespace="http://schemas.microsoft.com/office/2006/metadata/properties" ma:root="true" ma:fieldsID="f3c87ee6ad340aa5ef05108fae80fa96" ns2:_="" ns3:_="">
    <xsd:import namespace="1bff9a39-859f-4818-8595-ccbd2349e1ab"/>
    <xsd:import namespace="29e6e0fb-6171-4975-8566-16566328c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f9a39-859f-4818-8595-ccbd2349e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ea2b4cd-95b5-49d4-80b2-5793d40b0d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6e0fb-6171-4975-8566-16566328c53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20fd3ff-1a32-4f28-aaae-634bee19f0f6}" ma:internalName="TaxCatchAll" ma:showField="CatchAllData" ma:web="29e6e0fb-6171-4975-8566-16566328c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14939-CF42-4F63-9A86-7D9C7A04A030}">
  <ds:schemaRefs>
    <ds:schemaRef ds:uri="http://schemas.microsoft.com/sharepoint/v3/contenttype/forms"/>
  </ds:schemaRefs>
</ds:datastoreItem>
</file>

<file path=customXml/itemProps2.xml><?xml version="1.0" encoding="utf-8"?>
<ds:datastoreItem xmlns:ds="http://schemas.openxmlformats.org/officeDocument/2006/customXml" ds:itemID="{DA0E81F1-CBA6-4646-A9F9-61B1327C85FB}">
  <ds:schemaRefs>
    <ds:schemaRef ds:uri="http://schemas.microsoft.com/office/2006/metadata/properties"/>
    <ds:schemaRef ds:uri="http://schemas.microsoft.com/office/infopath/2007/PartnerControls"/>
    <ds:schemaRef ds:uri="29e6e0fb-6171-4975-8566-16566328c53e"/>
    <ds:schemaRef ds:uri="1bff9a39-859f-4818-8595-ccbd2349e1ab"/>
  </ds:schemaRefs>
</ds:datastoreItem>
</file>

<file path=customXml/itemProps3.xml><?xml version="1.0" encoding="utf-8"?>
<ds:datastoreItem xmlns:ds="http://schemas.openxmlformats.org/officeDocument/2006/customXml" ds:itemID="{0212DE2A-FB2D-4B2F-A609-A608F24A0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f9a39-859f-4818-8595-ccbd2349e1ab"/>
    <ds:schemaRef ds:uri="29e6e0fb-6171-4975-8566-16566328c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1444</Words>
  <Characters>7945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Thévenot</dc:creator>
  <cp:keywords/>
  <dc:description/>
  <cp:lastModifiedBy>Alexia</cp:lastModifiedBy>
  <cp:revision>27</cp:revision>
  <cp:lastPrinted>2024-10-01T08:44:00Z</cp:lastPrinted>
  <dcterms:created xsi:type="dcterms:W3CDTF">2021-02-26T11:18:00Z</dcterms:created>
  <dcterms:modified xsi:type="dcterms:W3CDTF">2024-10-01T08:44:00Z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0x01010008F86E525A34004A96E0783E7EE326EF</vt:lpwstr>
  </property>
  <property fmtid="{D5CDD505-2E9C-101B-9397-08002B2CF9AE}" pid="3" name="MediaServiceImageTags">
    <vt:lpwstr/>
  </property>
</Properties>
</file>